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19285328" w:rsidR="00D00627" w:rsidRPr="00692DEB" w:rsidRDefault="00D00627" w:rsidP="00D00627">
      <w:pPr>
        <w:pStyle w:val="CRCoverPage"/>
        <w:outlineLvl w:val="0"/>
        <w:rPr>
          <w:b/>
          <w:sz w:val="24"/>
          <w:lang w:val="en-US"/>
        </w:rPr>
      </w:pPr>
      <w:r w:rsidRPr="00692DEB">
        <w:rPr>
          <w:rFonts w:cs="Arial"/>
          <w:b/>
          <w:sz w:val="24"/>
          <w:lang w:val="en-US"/>
        </w:rPr>
        <w:t>3GPP TSG RAN WG2 Meeting #1</w:t>
      </w:r>
      <w:r w:rsidR="00D93D27">
        <w:rPr>
          <w:rFonts w:cs="Arial"/>
          <w:b/>
          <w:sz w:val="24"/>
          <w:lang w:val="en-US"/>
        </w:rPr>
        <w:t>2</w:t>
      </w:r>
      <w:r w:rsidR="00161E60">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sidR="008F5099">
        <w:rPr>
          <w:rFonts w:cs="Arial"/>
          <w:b/>
          <w:sz w:val="24"/>
          <w:lang w:val="en-US"/>
        </w:rPr>
        <w:t xml:space="preserve">            </w:t>
      </w:r>
      <w:r w:rsidRPr="00E46A80">
        <w:rPr>
          <w:rFonts w:cs="Arial"/>
          <w:b/>
          <w:sz w:val="24"/>
          <w:lang w:val="en-US"/>
        </w:rPr>
        <w:t>R2-2</w:t>
      </w:r>
      <w:r w:rsidR="00C209EA">
        <w:rPr>
          <w:rFonts w:cs="Arial"/>
          <w:b/>
          <w:sz w:val="24"/>
          <w:lang w:val="en-US"/>
        </w:rPr>
        <w:t>300703</w:t>
      </w:r>
      <w:r w:rsidRPr="00692DEB">
        <w:rPr>
          <w:rFonts w:cs="Arial"/>
          <w:b/>
          <w:sz w:val="24"/>
          <w:lang w:val="en-US"/>
        </w:rPr>
        <w:br/>
      </w:r>
      <w:r w:rsidR="00161E60">
        <w:rPr>
          <w:b/>
          <w:sz w:val="24"/>
          <w:szCs w:val="24"/>
          <w:lang w:val="en-US"/>
        </w:rPr>
        <w:t>Athens</w:t>
      </w:r>
      <w:r w:rsidRPr="00692DEB">
        <w:rPr>
          <w:b/>
          <w:sz w:val="24"/>
          <w:szCs w:val="24"/>
          <w:lang w:val="en-US"/>
        </w:rPr>
        <w:t>,</w:t>
      </w:r>
      <w:r w:rsidR="00906300">
        <w:rPr>
          <w:b/>
          <w:sz w:val="24"/>
          <w:szCs w:val="24"/>
          <w:lang w:val="en-US"/>
        </w:rPr>
        <w:t xml:space="preserve"> </w:t>
      </w:r>
      <w:r w:rsidR="00161E60">
        <w:rPr>
          <w:b/>
          <w:sz w:val="24"/>
          <w:szCs w:val="24"/>
          <w:lang w:val="en-US"/>
        </w:rPr>
        <w:t>Greece</w:t>
      </w:r>
      <w:r w:rsidR="00906300">
        <w:rPr>
          <w:b/>
          <w:sz w:val="24"/>
          <w:szCs w:val="24"/>
          <w:lang w:val="en-US"/>
        </w:rPr>
        <w:t>,</w:t>
      </w:r>
      <w:r w:rsidRPr="00692DEB">
        <w:rPr>
          <w:b/>
          <w:sz w:val="24"/>
          <w:szCs w:val="24"/>
          <w:lang w:val="en-US"/>
        </w:rPr>
        <w:t xml:space="preserve"> </w:t>
      </w:r>
      <w:r w:rsidR="00161E60">
        <w:rPr>
          <w:b/>
          <w:sz w:val="24"/>
          <w:szCs w:val="24"/>
          <w:lang w:val="en-US"/>
        </w:rPr>
        <w:t>27</w:t>
      </w:r>
      <w:r>
        <w:rPr>
          <w:b/>
          <w:sz w:val="24"/>
          <w:szCs w:val="24"/>
          <w:vertAlign w:val="superscript"/>
          <w:lang w:val="en-US"/>
        </w:rPr>
        <w:t>th</w:t>
      </w:r>
      <w:r w:rsidR="00161E60">
        <w:rPr>
          <w:b/>
          <w:sz w:val="24"/>
          <w:szCs w:val="24"/>
          <w:vertAlign w:val="superscript"/>
          <w:lang w:val="en-US"/>
        </w:rPr>
        <w:t xml:space="preserve"> </w:t>
      </w:r>
      <w:r w:rsidR="00161E60"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sidR="00161E60">
        <w:rPr>
          <w:b/>
          <w:sz w:val="24"/>
          <w:szCs w:val="24"/>
          <w:lang w:val="en-US"/>
        </w:rPr>
        <w:t>3</w:t>
      </w:r>
      <w:r w:rsidR="00161E60">
        <w:rPr>
          <w:b/>
          <w:sz w:val="24"/>
          <w:szCs w:val="24"/>
          <w:vertAlign w:val="superscript"/>
          <w:lang w:val="en-US"/>
        </w:rPr>
        <w:t>rd</w:t>
      </w:r>
      <w:r>
        <w:rPr>
          <w:b/>
          <w:sz w:val="24"/>
          <w:szCs w:val="24"/>
          <w:lang w:val="en-US"/>
        </w:rPr>
        <w:t xml:space="preserve"> </w:t>
      </w:r>
      <w:r w:rsidR="00161E60">
        <w:rPr>
          <w:b/>
          <w:sz w:val="24"/>
          <w:szCs w:val="24"/>
          <w:lang w:val="en-US"/>
        </w:rPr>
        <w:t>March</w:t>
      </w:r>
      <w:r w:rsidRPr="00692DEB">
        <w:rPr>
          <w:b/>
          <w:sz w:val="24"/>
          <w:szCs w:val="24"/>
          <w:lang w:val="en-US"/>
        </w:rPr>
        <w:t xml:space="preserve"> 202</w:t>
      </w:r>
      <w:r w:rsidR="00161E60">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EA1EB7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50EFB">
        <w:rPr>
          <w:rFonts w:ascii="Arial" w:eastAsia="MS Mincho" w:hAnsi="Arial" w:cs="Arial"/>
          <w:b/>
          <w:bCs/>
          <w:color w:val="auto"/>
          <w:sz w:val="24"/>
          <w:lang w:eastAsia="en-US"/>
        </w:rPr>
        <w:t>4</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E517A0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50EFB">
        <w:rPr>
          <w:rFonts w:ascii="AppleSystemUIFont" w:hAnsi="AppleSystemUIFont" w:cs="AppleSystemUIFont"/>
          <w:b/>
          <w:bCs/>
          <w:color w:val="auto"/>
          <w:sz w:val="26"/>
          <w:szCs w:val="26"/>
          <w:lang w:eastAsia="zh-CN"/>
        </w:rPr>
        <w:t>Mechanism of legacy UE barring in NES cell</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2E352372" w14:textId="77FB3010" w:rsidR="00342AB8" w:rsidRDefault="00342AB8" w:rsidP="00342AB8">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1990FFC" wp14:editId="4C5CCC25">
                <wp:simplePos x="0" y="0"/>
                <wp:positionH relativeFrom="column">
                  <wp:posOffset>63500</wp:posOffset>
                </wp:positionH>
                <wp:positionV relativeFrom="paragraph">
                  <wp:posOffset>400050</wp:posOffset>
                </wp:positionV>
                <wp:extent cx="5478780" cy="504000"/>
                <wp:effectExtent l="0" t="0" r="7620" b="17145"/>
                <wp:wrapTopAndBottom/>
                <wp:docPr id="5" name="Text Box 5"/>
                <wp:cNvGraphicFramePr/>
                <a:graphic xmlns:a="http://schemas.openxmlformats.org/drawingml/2006/main">
                  <a:graphicData uri="http://schemas.microsoft.com/office/word/2010/wordprocessingShape">
                    <wps:wsp>
                      <wps:cNvSpPr txBox="1"/>
                      <wps:spPr>
                        <a:xfrm>
                          <a:off x="0" y="0"/>
                          <a:ext cx="5478780" cy="504000"/>
                        </a:xfrm>
                        <a:prstGeom prst="rect">
                          <a:avLst/>
                        </a:prstGeom>
                        <a:solidFill>
                          <a:schemeClr val="lt1"/>
                        </a:solidFill>
                        <a:ln w="6350">
                          <a:solidFill>
                            <a:prstClr val="black"/>
                          </a:solidFill>
                        </a:ln>
                      </wps:spPr>
                      <wps:txb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90FFC" id="_x0000_t202" coordsize="21600,21600" o:spt="202" path="m,l,21600r21600,l21600,xe">
                <v:stroke joinstyle="miter"/>
                <v:path gradientshapeok="t" o:connecttype="rect"/>
              </v:shapetype>
              <v:shape id="Text Box 5" o:spid="_x0000_s1026" type="#_x0000_t202" style="position:absolute;margin-left:5pt;margin-top:31.5pt;width:431.4pt;height:3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" fillcolor="white [3201]" strokeweight=".5pt">
                <v:textbo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v:textbox>
                <w10:wrap type="topAndBottom"/>
              </v:shape>
            </w:pict>
          </mc:Fallback>
        </mc:AlternateContent>
      </w:r>
      <w:r>
        <w:rPr>
          <w:lang w:eastAsia="zh-CN"/>
        </w:rPr>
        <w:t xml:space="preserve">The Network Energy saving (NES) WID RP-223540 was agreed in RAN#98-e [1], the WI objective on </w:t>
      </w:r>
      <w:r w:rsidR="001D29A8">
        <w:rPr>
          <w:lang w:eastAsia="zh-CN"/>
        </w:rPr>
        <w:t>legacy UE barring</w:t>
      </w:r>
      <w:r>
        <w:rPr>
          <w:lang w:eastAsia="zh-CN"/>
        </w:rPr>
        <w:t xml:space="preserve"> is copied below: </w:t>
      </w:r>
    </w:p>
    <w:p w14:paraId="40855DA0" w14:textId="315F793B" w:rsidR="00342AB8" w:rsidRDefault="00342AB8" w:rsidP="006C6A4E">
      <w:pPr>
        <w:pStyle w:val="NO"/>
        <w:spacing w:before="180"/>
        <w:ind w:left="0" w:firstLine="0"/>
        <w:rPr>
          <w:lang w:eastAsia="zh-CN"/>
        </w:rPr>
      </w:pPr>
      <w:r>
        <w:rPr>
          <w:lang w:eastAsia="zh-CN"/>
        </w:rPr>
        <w:t xml:space="preserve">In this contribution, we share our view on </w:t>
      </w:r>
      <w:r w:rsidR="006C6A4E">
        <w:rPr>
          <w:lang w:eastAsia="zh-CN"/>
        </w:rPr>
        <w:t>mechanism of preventing legacy UEs camping on Rel-18 NES cells.</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bookmarkEnd w:id="0"/>
    <w:p w14:paraId="7A95AD46" w14:textId="607E96F7" w:rsidR="00366B54" w:rsidRDefault="005318B9" w:rsidP="00C17497">
      <w:pPr>
        <w:rPr>
          <w:lang w:val="en-GB"/>
        </w:rPr>
      </w:pPr>
      <w:r>
        <w:rPr>
          <w:noProof/>
          <w:lang w:val="en-GB"/>
        </w:rPr>
        <mc:AlternateContent>
          <mc:Choice Requires="wps">
            <w:drawing>
              <wp:anchor distT="0" distB="0" distL="114300" distR="114300" simplePos="0" relativeHeight="251660288" behindDoc="0" locked="0" layoutInCell="1" allowOverlap="1" wp14:anchorId="71A0DD23" wp14:editId="0EA0BD4C">
                <wp:simplePos x="0" y="0"/>
                <wp:positionH relativeFrom="column">
                  <wp:posOffset>63500</wp:posOffset>
                </wp:positionH>
                <wp:positionV relativeFrom="paragraph">
                  <wp:posOffset>419735</wp:posOffset>
                </wp:positionV>
                <wp:extent cx="5821045" cy="2726690"/>
                <wp:effectExtent l="0" t="0" r="8255" b="16510"/>
                <wp:wrapTopAndBottom/>
                <wp:docPr id="2" name="Text Box 2"/>
                <wp:cNvGraphicFramePr/>
                <a:graphic xmlns:a="http://schemas.openxmlformats.org/drawingml/2006/main">
                  <a:graphicData uri="http://schemas.microsoft.com/office/word/2010/wordprocessingShape">
                    <wps:wsp>
                      <wps:cNvSpPr txBox="1"/>
                      <wps:spPr>
                        <a:xfrm>
                          <a:off x="0" y="0"/>
                          <a:ext cx="5821045" cy="2726690"/>
                        </a:xfrm>
                        <a:prstGeom prst="rect">
                          <a:avLst/>
                        </a:prstGeom>
                        <a:solidFill>
                          <a:schemeClr val="lt1"/>
                        </a:solidFill>
                        <a:ln w="6350">
                          <a:solidFill>
                            <a:prstClr val="black"/>
                          </a:solidFill>
                        </a:ln>
                      </wps:spPr>
                      <wps:txbx>
                        <w:txbxContent>
                          <w:p w14:paraId="026672AB" w14:textId="77777777" w:rsidR="005318B9" w:rsidRPr="00E97819" w:rsidRDefault="005318B9" w:rsidP="005318B9">
                            <w:pPr>
                              <w:pStyle w:val="Heading3"/>
                            </w:pPr>
                            <w:bookmarkStart w:id="1" w:name="_Toc120880177"/>
                            <w:r w:rsidRPr="00E97819">
                              <w:t>6.5.1</w:t>
                            </w:r>
                            <w:r w:rsidRPr="00E97819">
                              <w:tab/>
                            </w:r>
                            <w:r w:rsidRPr="00E97819">
                              <w:rPr>
                                <w:rFonts w:hint="eastAsia"/>
                              </w:rPr>
                              <w:t>Cell</w:t>
                            </w:r>
                            <w:r w:rsidRPr="00E97819">
                              <w:t xml:space="preserve"> selection/reselection</w:t>
                            </w:r>
                            <w:bookmarkEnd w:id="1"/>
                          </w:p>
                          <w:p w14:paraId="2F49BB47" w14:textId="77777777" w:rsidR="005318B9" w:rsidRPr="00E97819" w:rsidRDefault="005318B9" w:rsidP="005318B9">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3AA24C44" w14:textId="77777777" w:rsidR="005318B9" w:rsidRPr="00E97819" w:rsidRDefault="005318B9" w:rsidP="005318B9">
                            <w:pPr>
                              <w:pStyle w:val="B1"/>
                            </w:pPr>
                            <w:r>
                              <w:t>-</w:t>
                            </w:r>
                            <w:r>
                              <w:tab/>
                            </w:r>
                            <w:r w:rsidRPr="00E97819">
                              <w:t xml:space="preserve">Use </w:t>
                            </w:r>
                            <w:proofErr w:type="spellStart"/>
                            <w:r w:rsidRPr="00E97819">
                              <w:t>IntraFreqExcludedCellList</w:t>
                            </w:r>
                            <w:proofErr w:type="spellEnd"/>
                            <w:r w:rsidRPr="00E97819">
                              <w:t>/</w:t>
                            </w:r>
                            <w:proofErr w:type="spellStart"/>
                            <w:r w:rsidRPr="00E97819">
                              <w:t>InterFreqExcludedCellList</w:t>
                            </w:r>
                            <w:proofErr w:type="spellEnd"/>
                          </w:p>
                          <w:p w14:paraId="7F54A364" w14:textId="77777777" w:rsidR="005318B9" w:rsidRPr="00E97819" w:rsidRDefault="005318B9" w:rsidP="005318B9">
                            <w:pPr>
                              <w:pStyle w:val="B1"/>
                            </w:pPr>
                            <w:r>
                              <w:t>-</w:t>
                            </w:r>
                            <w:r>
                              <w:tab/>
                            </w:r>
                            <w:r w:rsidRPr="00E97819">
                              <w:t xml:space="preserve">Use the </w:t>
                            </w:r>
                            <w:proofErr w:type="spellStart"/>
                            <w:r w:rsidRPr="00E97819">
                              <w:t>cellBarred</w:t>
                            </w:r>
                            <w:proofErr w:type="spellEnd"/>
                            <w:r w:rsidRPr="00E97819">
                              <w:t xml:space="preserve"> or cell reservation fields in MIB/SIB</w:t>
                            </w:r>
                          </w:p>
                          <w:p w14:paraId="6D0D3999" w14:textId="77777777" w:rsidR="005318B9" w:rsidRPr="00E97819" w:rsidRDefault="005318B9" w:rsidP="005318B9">
                            <w:pPr>
                              <w:rPr>
                                <w:rFonts w:eastAsia="DengXian"/>
                              </w:rPr>
                            </w:pPr>
                            <w:r w:rsidRPr="00E97819">
                              <w:t xml:space="preserve">The definition of NES cell will be discussed in the </w:t>
                            </w:r>
                            <w:r w:rsidRPr="00E97819">
                              <w:rPr>
                                <w:bCs/>
                                <w:lang w:eastAsia="zh-CN"/>
                              </w:rPr>
                              <w:t>WI</w:t>
                            </w:r>
                            <w:r w:rsidRPr="00E97819">
                              <w:t xml:space="preserve"> phase.</w:t>
                            </w:r>
                          </w:p>
                          <w:p w14:paraId="2F678F9B" w14:textId="77777777" w:rsidR="005318B9" w:rsidRPr="00E97819" w:rsidRDefault="005318B9" w:rsidP="005318B9">
                            <w:pPr>
                              <w:spacing w:afterLines="50" w:after="120"/>
                              <w:rPr>
                                <w:rFonts w:ascii="Times" w:hAnsi="Times"/>
                              </w:rPr>
                            </w:pPr>
                            <w:r w:rsidRPr="00E97819">
                              <w:rPr>
                                <w:rFonts w:ascii="Times" w:hAnsi="Times"/>
                              </w:rPr>
                              <w:t>The NW should be able to configure NES-capable UEs to prioritize/</w:t>
                            </w:r>
                            <w:r w:rsidRPr="00E97819">
                              <w:rPr>
                                <w:bCs/>
                                <w:lang w:eastAsia="zh-CN"/>
                              </w:rPr>
                              <w:t>down</w:t>
                            </w:r>
                            <w:r w:rsidRPr="00E97819">
                              <w:rPr>
                                <w:rFonts w:ascii="Times" w:hAnsi="Times"/>
                              </w:rPr>
                              <w:t>-prioritize a specific NES cell or NES cells on a specific frequency.</w:t>
                            </w:r>
                            <w:r w:rsidRPr="00E97819">
                              <w:rPr>
                                <w:rFonts w:ascii="Times" w:eastAsia="Times New Roman" w:hAnsi="Times"/>
                              </w:rPr>
                              <w:t xml:space="preserve"> It is left to the WI phase whether the existing mechanism for cell (re)selection is sufficient according to the NES techniques specified.</w:t>
                            </w:r>
                          </w:p>
                          <w:p w14:paraId="32FCEBE0" w14:textId="77777777" w:rsidR="005318B9" w:rsidRPr="00E97819" w:rsidRDefault="005318B9" w:rsidP="005318B9">
                            <w:pPr>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78EF20FE" w14:textId="447CCA37" w:rsidR="005318B9" w:rsidRDefault="005318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0DD23" id="Text Box 2" o:spid="_x0000_s1027" type="#_x0000_t202" style="position:absolute;margin-left:5pt;margin-top:33.05pt;width:458.35pt;height:21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" fillcolor="white [3201]" strokeweight=".5pt">
                <v:textbox>
                  <w:txbxContent>
                    <w:p w14:paraId="026672AB" w14:textId="77777777" w:rsidR="005318B9" w:rsidRPr="00E97819" w:rsidRDefault="005318B9" w:rsidP="005318B9">
                      <w:pPr>
                        <w:pStyle w:val="Heading3"/>
                      </w:pPr>
                      <w:bookmarkStart w:id="2" w:name="_Toc120880177"/>
                      <w:r w:rsidRPr="00E97819">
                        <w:t>6.5.1</w:t>
                      </w:r>
                      <w:r w:rsidRPr="00E97819">
                        <w:tab/>
                      </w:r>
                      <w:r w:rsidRPr="00E97819">
                        <w:rPr>
                          <w:rFonts w:hint="eastAsia"/>
                        </w:rPr>
                        <w:t>Cell</w:t>
                      </w:r>
                      <w:r w:rsidRPr="00E97819">
                        <w:t xml:space="preserve"> selection/reselection</w:t>
                      </w:r>
                      <w:bookmarkEnd w:id="2"/>
                    </w:p>
                    <w:p w14:paraId="2F49BB47" w14:textId="77777777" w:rsidR="005318B9" w:rsidRPr="00E97819" w:rsidRDefault="005318B9" w:rsidP="005318B9">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3AA24C44" w14:textId="77777777" w:rsidR="005318B9" w:rsidRPr="00E97819" w:rsidRDefault="005318B9" w:rsidP="005318B9">
                      <w:pPr>
                        <w:pStyle w:val="B1"/>
                      </w:pPr>
                      <w:r>
                        <w:t>-</w:t>
                      </w:r>
                      <w:r>
                        <w:tab/>
                      </w:r>
                      <w:r w:rsidRPr="00E97819">
                        <w:t xml:space="preserve">Use </w:t>
                      </w:r>
                      <w:proofErr w:type="spellStart"/>
                      <w:r w:rsidRPr="00E97819">
                        <w:t>IntraFreqExcludedCellList</w:t>
                      </w:r>
                      <w:proofErr w:type="spellEnd"/>
                      <w:r w:rsidRPr="00E97819">
                        <w:t>/</w:t>
                      </w:r>
                      <w:proofErr w:type="spellStart"/>
                      <w:r w:rsidRPr="00E97819">
                        <w:t>InterFreqExcludedCellList</w:t>
                      </w:r>
                      <w:proofErr w:type="spellEnd"/>
                    </w:p>
                    <w:p w14:paraId="7F54A364" w14:textId="77777777" w:rsidR="005318B9" w:rsidRPr="00E97819" w:rsidRDefault="005318B9" w:rsidP="005318B9">
                      <w:pPr>
                        <w:pStyle w:val="B1"/>
                      </w:pPr>
                      <w:r>
                        <w:t>-</w:t>
                      </w:r>
                      <w:r>
                        <w:tab/>
                      </w:r>
                      <w:r w:rsidRPr="00E97819">
                        <w:t xml:space="preserve">Use the </w:t>
                      </w:r>
                      <w:proofErr w:type="spellStart"/>
                      <w:r w:rsidRPr="00E97819">
                        <w:t>cellBarred</w:t>
                      </w:r>
                      <w:proofErr w:type="spellEnd"/>
                      <w:r w:rsidRPr="00E97819">
                        <w:t xml:space="preserve"> or cell reservation fields in MIB/SIB</w:t>
                      </w:r>
                    </w:p>
                    <w:p w14:paraId="6D0D3999" w14:textId="77777777" w:rsidR="005318B9" w:rsidRPr="00E97819" w:rsidRDefault="005318B9" w:rsidP="005318B9">
                      <w:pPr>
                        <w:rPr>
                          <w:rFonts w:eastAsia="DengXian"/>
                        </w:rPr>
                      </w:pPr>
                      <w:r w:rsidRPr="00E97819">
                        <w:t xml:space="preserve">The definition of NES cell will be discussed in the </w:t>
                      </w:r>
                      <w:r w:rsidRPr="00E97819">
                        <w:rPr>
                          <w:bCs/>
                          <w:lang w:eastAsia="zh-CN"/>
                        </w:rPr>
                        <w:t>WI</w:t>
                      </w:r>
                      <w:r w:rsidRPr="00E97819">
                        <w:t xml:space="preserve"> phase.</w:t>
                      </w:r>
                    </w:p>
                    <w:p w14:paraId="2F678F9B" w14:textId="77777777" w:rsidR="005318B9" w:rsidRPr="00E97819" w:rsidRDefault="005318B9" w:rsidP="005318B9">
                      <w:pPr>
                        <w:spacing w:afterLines="50" w:after="120"/>
                        <w:rPr>
                          <w:rFonts w:ascii="Times" w:hAnsi="Times"/>
                        </w:rPr>
                      </w:pPr>
                      <w:r w:rsidRPr="00E97819">
                        <w:rPr>
                          <w:rFonts w:ascii="Times" w:hAnsi="Times"/>
                        </w:rPr>
                        <w:t>The NW should be able to configure NES-capable UEs to prioritize/</w:t>
                      </w:r>
                      <w:r w:rsidRPr="00E97819">
                        <w:rPr>
                          <w:bCs/>
                          <w:lang w:eastAsia="zh-CN"/>
                        </w:rPr>
                        <w:t>down</w:t>
                      </w:r>
                      <w:r w:rsidRPr="00E97819">
                        <w:rPr>
                          <w:rFonts w:ascii="Times" w:hAnsi="Times"/>
                        </w:rPr>
                        <w:t>-prioritize a specific NES cell or NES cells on a specific frequency.</w:t>
                      </w:r>
                      <w:r w:rsidRPr="00E97819">
                        <w:rPr>
                          <w:rFonts w:ascii="Times" w:eastAsia="Times New Roman" w:hAnsi="Times"/>
                        </w:rPr>
                        <w:t xml:space="preserve"> It is left to the WI phase whether the existing mechanism for cell (re)selection is sufficient according to the NES techniques specified.</w:t>
                      </w:r>
                    </w:p>
                    <w:p w14:paraId="32FCEBE0" w14:textId="77777777" w:rsidR="005318B9" w:rsidRPr="00E97819" w:rsidRDefault="005318B9" w:rsidP="005318B9">
                      <w:pPr>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78EF20FE" w14:textId="447CCA37" w:rsidR="005318B9" w:rsidRDefault="005318B9"/>
                  </w:txbxContent>
                </v:textbox>
                <w10:wrap type="topAndBottom"/>
              </v:shape>
            </w:pict>
          </mc:Fallback>
        </mc:AlternateContent>
      </w:r>
      <w:r w:rsidR="002962E9">
        <w:rPr>
          <w:lang w:val="en-GB"/>
        </w:rPr>
        <w:t xml:space="preserve">The legacy UE barring issue has been extensively discussed </w:t>
      </w:r>
      <w:r w:rsidR="008947FE">
        <w:rPr>
          <w:lang w:val="en-GB"/>
        </w:rPr>
        <w:t xml:space="preserve">as part of cell (re)selection </w:t>
      </w:r>
      <w:r w:rsidR="002962E9">
        <w:rPr>
          <w:lang w:val="en-GB"/>
        </w:rPr>
        <w:t>in study item phase, and captured in TR 38.864 [2]. We copy the related part</w:t>
      </w:r>
      <w:r w:rsidR="00366B54">
        <w:rPr>
          <w:lang w:val="en-GB"/>
        </w:rPr>
        <w:t xml:space="preserve"> below:</w:t>
      </w:r>
    </w:p>
    <w:p w14:paraId="11FFE743" w14:textId="2DF42CF9" w:rsidR="002962E9" w:rsidRDefault="002962E9" w:rsidP="00C17497">
      <w:pPr>
        <w:rPr>
          <w:b/>
          <w:bCs/>
          <w:lang w:eastAsia="zh-CN"/>
        </w:rPr>
      </w:pPr>
      <w:r>
        <w:rPr>
          <w:lang w:val="en-GB"/>
        </w:rPr>
        <w:t xml:space="preserve"> </w:t>
      </w:r>
    </w:p>
    <w:p w14:paraId="57255D05" w14:textId="0B0372EC" w:rsidR="006D09AA" w:rsidRDefault="006D09AA" w:rsidP="00C17497">
      <w:pPr>
        <w:rPr>
          <w:bCs/>
        </w:rPr>
      </w:pPr>
      <w:r>
        <w:rPr>
          <w:lang w:val="en-GB"/>
        </w:rPr>
        <w:t xml:space="preserve">First, for the definition of "NES cell", we think the WID objective has provided a good wording of definition (i.e. </w:t>
      </w:r>
      <w:r w:rsidRPr="00321C40">
        <w:rPr>
          <w:bCs/>
        </w:rPr>
        <w:t>cells adopting the Rel-18 NES techniques</w:t>
      </w:r>
      <w:r>
        <w:rPr>
          <w:bCs/>
        </w:rPr>
        <w:t>). We propose to confirm this definition.</w:t>
      </w:r>
    </w:p>
    <w:p w14:paraId="2F55BA88" w14:textId="4D797EC3" w:rsidR="006D09AA" w:rsidRDefault="006D09AA" w:rsidP="006D09AA">
      <w:pPr>
        <w:rPr>
          <w:b/>
        </w:rPr>
      </w:pPr>
      <w:r w:rsidRPr="00332162">
        <w:rPr>
          <w:b/>
          <w:bCs/>
          <w:color w:val="auto"/>
        </w:rPr>
        <w:t xml:space="preserve">Proposal </w:t>
      </w:r>
      <w:r>
        <w:rPr>
          <w:b/>
          <w:bCs/>
          <w:color w:val="auto"/>
        </w:rPr>
        <w:t>1</w:t>
      </w:r>
      <w:r w:rsidRPr="00332162">
        <w:rPr>
          <w:b/>
          <w:bCs/>
          <w:color w:val="auto"/>
        </w:rPr>
        <w:t>: </w:t>
      </w:r>
      <w:r>
        <w:rPr>
          <w:b/>
          <w:bCs/>
          <w:color w:val="auto"/>
        </w:rPr>
        <w:t xml:space="preserve">Use the wording of WID objective to define "NES cell" as </w:t>
      </w:r>
      <w:r w:rsidRPr="006D09AA">
        <w:rPr>
          <w:b/>
          <w:bCs/>
          <w:color w:val="auto"/>
        </w:rPr>
        <w:t>cells adopting the Rel-18 NES</w:t>
      </w:r>
      <w:r w:rsidRPr="00321C40">
        <w:rPr>
          <w:bCs/>
        </w:rPr>
        <w:t xml:space="preserve"> </w:t>
      </w:r>
      <w:r w:rsidRPr="006D09AA">
        <w:rPr>
          <w:b/>
        </w:rPr>
        <w:t>techniques</w:t>
      </w:r>
    </w:p>
    <w:p w14:paraId="65655CD5" w14:textId="28D51953" w:rsidR="00466AE6" w:rsidRDefault="006D09AA" w:rsidP="006D09AA">
      <w:pPr>
        <w:rPr>
          <w:lang w:val="en-GB"/>
        </w:rPr>
      </w:pPr>
      <w:r w:rsidRPr="006D09AA">
        <w:rPr>
          <w:lang w:val="en-GB"/>
        </w:rPr>
        <w:t>The</w:t>
      </w:r>
      <w:r>
        <w:rPr>
          <w:lang w:val="en-GB"/>
        </w:rPr>
        <w:t xml:space="preserve">n, we discuss the </w:t>
      </w:r>
      <w:r w:rsidR="00466AE6">
        <w:rPr>
          <w:lang w:val="en-GB"/>
        </w:rPr>
        <w:t>legacy UE barring mechanism. In our understanding, study item identified 3 solutions:</w:t>
      </w:r>
    </w:p>
    <w:p w14:paraId="17FBDBC4" w14:textId="79026CB4" w:rsidR="00466AE6" w:rsidRDefault="00466AE6" w:rsidP="00C12033">
      <w:pPr>
        <w:pStyle w:val="ListParagraph"/>
        <w:numPr>
          <w:ilvl w:val="0"/>
          <w:numId w:val="26"/>
        </w:numPr>
        <w:ind w:left="643" w:firstLineChars="0"/>
      </w:pPr>
      <w:r>
        <w:t xml:space="preserve">Solution </w:t>
      </w:r>
      <w:r w:rsidR="00B64F61">
        <w:t>1</w:t>
      </w:r>
      <w:r>
        <w:t xml:space="preserve">: Set </w:t>
      </w:r>
      <w:proofErr w:type="spellStart"/>
      <w:r w:rsidRPr="00466AE6">
        <w:rPr>
          <w:i/>
          <w:iCs/>
        </w:rPr>
        <w:t>cellBarred</w:t>
      </w:r>
      <w:proofErr w:type="spellEnd"/>
      <w:r>
        <w:t xml:space="preserve"> in MIB as "</w:t>
      </w:r>
      <w:r w:rsidR="002D1180" w:rsidRPr="002D1180">
        <w:rPr>
          <w:i/>
          <w:iCs/>
        </w:rPr>
        <w:t>b</w:t>
      </w:r>
      <w:r w:rsidR="00D93703" w:rsidRPr="002D1180">
        <w:rPr>
          <w:i/>
          <w:iCs/>
        </w:rPr>
        <w:t>arred</w:t>
      </w:r>
      <w:r>
        <w:t>" and introduce a new barring indication in SIB1 to allow NES capable UE camping (e.g. 1bit</w:t>
      </w:r>
      <w:r w:rsidRPr="00466AE6">
        <w:rPr>
          <w:i/>
          <w:iCs/>
        </w:rPr>
        <w:t xml:space="preserve"> </w:t>
      </w:r>
      <w:proofErr w:type="spellStart"/>
      <w:r w:rsidRPr="00466AE6">
        <w:rPr>
          <w:i/>
          <w:iCs/>
        </w:rPr>
        <w:t>cellBarredNES</w:t>
      </w:r>
      <w:proofErr w:type="spellEnd"/>
      <w:r>
        <w:rPr>
          <w:i/>
          <w:iCs/>
        </w:rPr>
        <w:t xml:space="preserve"> </w:t>
      </w:r>
      <w:r w:rsidRPr="00466AE6">
        <w:t>set as</w:t>
      </w:r>
      <w:r>
        <w:rPr>
          <w:i/>
          <w:iCs/>
        </w:rPr>
        <w:t xml:space="preserve"> "</w:t>
      </w:r>
      <w:proofErr w:type="spellStart"/>
      <w:r>
        <w:rPr>
          <w:i/>
          <w:iCs/>
        </w:rPr>
        <w:t>notBarred</w:t>
      </w:r>
      <w:proofErr w:type="spellEnd"/>
      <w:r>
        <w:rPr>
          <w:i/>
          <w:iCs/>
        </w:rPr>
        <w:t>"</w:t>
      </w:r>
      <w:r>
        <w:t>).</w:t>
      </w:r>
    </w:p>
    <w:p w14:paraId="3C51BB37" w14:textId="40DCE005" w:rsidR="00466AE6" w:rsidRDefault="00466AE6" w:rsidP="00C12033">
      <w:pPr>
        <w:pStyle w:val="ListParagraph"/>
        <w:numPr>
          <w:ilvl w:val="0"/>
          <w:numId w:val="26"/>
        </w:numPr>
        <w:ind w:left="643" w:firstLineChars="0"/>
      </w:pPr>
      <w:r>
        <w:lastRenderedPageBreak/>
        <w:t xml:space="preserve">Solution </w:t>
      </w:r>
      <w:r w:rsidR="00B64F61">
        <w:t>2</w:t>
      </w:r>
      <w:r>
        <w:t xml:space="preserve">: Set </w:t>
      </w:r>
      <w:proofErr w:type="spellStart"/>
      <w:r w:rsidRPr="00466AE6">
        <w:rPr>
          <w:i/>
          <w:iCs/>
        </w:rPr>
        <w:t>cell</w:t>
      </w:r>
      <w:r>
        <w:rPr>
          <w:i/>
          <w:iCs/>
        </w:rPr>
        <w:t>ReservedForOtherUse</w:t>
      </w:r>
      <w:proofErr w:type="spellEnd"/>
      <w:r>
        <w:t xml:space="preserve"> and </w:t>
      </w:r>
      <w:proofErr w:type="spellStart"/>
      <w:r w:rsidRPr="00466AE6">
        <w:rPr>
          <w:i/>
          <w:iCs/>
        </w:rPr>
        <w:t>cell</w:t>
      </w:r>
      <w:r>
        <w:rPr>
          <w:i/>
          <w:iCs/>
        </w:rPr>
        <w:t>ReservedForFutureUse</w:t>
      </w:r>
      <w:proofErr w:type="spellEnd"/>
      <w:r>
        <w:t xml:space="preserve"> in SIB1 and introduce a new barring indication in SIB1 to allow NES capable UE camping (e.g. 1bit</w:t>
      </w:r>
      <w:r w:rsidRPr="00466AE6">
        <w:rPr>
          <w:i/>
          <w:iCs/>
        </w:rPr>
        <w:t xml:space="preserve"> </w:t>
      </w:r>
      <w:proofErr w:type="spellStart"/>
      <w:r w:rsidRPr="00466AE6">
        <w:rPr>
          <w:i/>
          <w:iCs/>
        </w:rPr>
        <w:t>cellBarredNES</w:t>
      </w:r>
      <w:proofErr w:type="spellEnd"/>
      <w:r>
        <w:rPr>
          <w:i/>
          <w:iCs/>
        </w:rPr>
        <w:t xml:space="preserve"> </w:t>
      </w:r>
      <w:r w:rsidRPr="00466AE6">
        <w:t>set as</w:t>
      </w:r>
      <w:r>
        <w:rPr>
          <w:i/>
          <w:iCs/>
        </w:rPr>
        <w:t xml:space="preserve"> "</w:t>
      </w:r>
      <w:proofErr w:type="spellStart"/>
      <w:r>
        <w:rPr>
          <w:i/>
          <w:iCs/>
        </w:rPr>
        <w:t>notBarred</w:t>
      </w:r>
      <w:proofErr w:type="spellEnd"/>
      <w:r>
        <w:rPr>
          <w:i/>
          <w:iCs/>
        </w:rPr>
        <w:t>"</w:t>
      </w:r>
      <w:r>
        <w:t>).</w:t>
      </w:r>
    </w:p>
    <w:p w14:paraId="748AE965" w14:textId="602D5577" w:rsidR="00B64F61" w:rsidRPr="00466AE6" w:rsidRDefault="00B64F61" w:rsidP="00C12033">
      <w:pPr>
        <w:pStyle w:val="ListParagraph"/>
        <w:numPr>
          <w:ilvl w:val="0"/>
          <w:numId w:val="26"/>
        </w:numPr>
        <w:ind w:left="643" w:firstLineChars="0"/>
      </w:pPr>
      <w:r w:rsidRPr="00466AE6">
        <w:t xml:space="preserve">Solution </w:t>
      </w:r>
      <w:r>
        <w:t>3</w:t>
      </w:r>
      <w:r w:rsidRPr="00466AE6">
        <w:t xml:space="preserve">: </w:t>
      </w:r>
      <w:r>
        <w:t xml:space="preserve">Introduce a NES dedicated </w:t>
      </w:r>
      <w:proofErr w:type="spellStart"/>
      <w:r w:rsidRPr="00E97819">
        <w:t>IntraFreqExcludedCellList</w:t>
      </w:r>
      <w:proofErr w:type="spellEnd"/>
      <w:r>
        <w:t>/</w:t>
      </w:r>
      <w:proofErr w:type="spellStart"/>
      <w:r w:rsidRPr="00E97819">
        <w:t>InterFreqExcludedCellList</w:t>
      </w:r>
      <w:proofErr w:type="spellEnd"/>
      <w:r>
        <w:t xml:space="preserve"> in SIB3 and SIB4.</w:t>
      </w:r>
    </w:p>
    <w:p w14:paraId="2272885B" w14:textId="0C02A16F" w:rsidR="005B0B00" w:rsidRPr="005B0B00" w:rsidRDefault="005B0B00" w:rsidP="005B0B00">
      <w:pPr>
        <w:spacing w:after="60"/>
        <w:rPr>
          <w:b/>
          <w:bCs/>
          <w:lang w:val="en-GB"/>
        </w:rPr>
      </w:pPr>
      <w:r w:rsidRPr="005B0B00">
        <w:rPr>
          <w:b/>
          <w:bCs/>
        </w:rPr>
        <w:t>Observation 1: </w:t>
      </w:r>
      <w:r w:rsidRPr="005B0B00">
        <w:rPr>
          <w:b/>
          <w:bCs/>
          <w:lang w:val="en-GB"/>
        </w:rPr>
        <w:t>Study item identified 3 solutions of legacy UE barring:</w:t>
      </w:r>
    </w:p>
    <w:p w14:paraId="6FD3D38A" w14:textId="43D7D437" w:rsidR="005B0B00" w:rsidRPr="005B0B00" w:rsidRDefault="005B0B00" w:rsidP="00F91E9D">
      <w:pPr>
        <w:pStyle w:val="ListParagraph"/>
        <w:numPr>
          <w:ilvl w:val="0"/>
          <w:numId w:val="26"/>
        </w:numPr>
        <w:spacing w:after="60"/>
        <w:ind w:left="643" w:firstLineChars="0"/>
        <w:rPr>
          <w:b/>
          <w:bCs/>
        </w:rPr>
      </w:pPr>
      <w:r w:rsidRPr="005B0B00">
        <w:rPr>
          <w:b/>
          <w:bCs/>
        </w:rPr>
        <w:t xml:space="preserve">Solution </w:t>
      </w:r>
      <w:r w:rsidR="00B64F61">
        <w:rPr>
          <w:b/>
          <w:bCs/>
        </w:rPr>
        <w:t>1</w:t>
      </w:r>
      <w:r w:rsidRPr="005B0B00">
        <w:rPr>
          <w:b/>
          <w:bCs/>
        </w:rPr>
        <w:t xml:space="preserve">: Set </w:t>
      </w:r>
      <w:proofErr w:type="spellStart"/>
      <w:r w:rsidRPr="005B0B00">
        <w:rPr>
          <w:b/>
          <w:bCs/>
          <w:i/>
          <w:iCs/>
        </w:rPr>
        <w:t>cellBarred</w:t>
      </w:r>
      <w:proofErr w:type="spellEnd"/>
      <w:r w:rsidRPr="005B0B00">
        <w:rPr>
          <w:b/>
          <w:bCs/>
        </w:rPr>
        <w:t xml:space="preserve"> in MIB as "</w:t>
      </w:r>
      <w:r w:rsidRPr="005B0B00">
        <w:rPr>
          <w:b/>
          <w:bCs/>
          <w:i/>
          <w:iCs/>
        </w:rPr>
        <w:t>barred</w:t>
      </w:r>
      <w:r w:rsidRPr="005B0B00">
        <w:rPr>
          <w:b/>
          <w:bCs/>
        </w:rPr>
        <w:t>"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2C675962" w14:textId="5C612BA4" w:rsidR="005B0B00" w:rsidRDefault="005B0B00" w:rsidP="00B64F61">
      <w:pPr>
        <w:pStyle w:val="ListParagraph"/>
        <w:numPr>
          <w:ilvl w:val="0"/>
          <w:numId w:val="26"/>
        </w:numPr>
        <w:spacing w:after="60"/>
        <w:ind w:left="643" w:firstLineChars="0"/>
        <w:rPr>
          <w:b/>
          <w:bCs/>
        </w:rPr>
      </w:pPr>
      <w:r w:rsidRPr="005B0B00">
        <w:rPr>
          <w:b/>
          <w:bCs/>
        </w:rPr>
        <w:t xml:space="preserve">Solution </w:t>
      </w:r>
      <w:r w:rsidR="00B64F61">
        <w:rPr>
          <w:b/>
          <w:bCs/>
        </w:rPr>
        <w:t>2</w:t>
      </w:r>
      <w:r w:rsidRPr="005B0B00">
        <w:rPr>
          <w:b/>
          <w:bCs/>
        </w:rPr>
        <w:t xml:space="preserve">: Set </w:t>
      </w:r>
      <w:proofErr w:type="spellStart"/>
      <w:r w:rsidRPr="005B0B00">
        <w:rPr>
          <w:b/>
          <w:bCs/>
          <w:i/>
          <w:iCs/>
        </w:rPr>
        <w:t>cellReservedForOtherUse</w:t>
      </w:r>
      <w:proofErr w:type="spellEnd"/>
      <w:r w:rsidRPr="005B0B00">
        <w:rPr>
          <w:b/>
          <w:bCs/>
        </w:rPr>
        <w:t xml:space="preserve"> and </w:t>
      </w:r>
      <w:proofErr w:type="spellStart"/>
      <w:r w:rsidRPr="005B0B00">
        <w:rPr>
          <w:b/>
          <w:bCs/>
          <w:i/>
          <w:iCs/>
        </w:rPr>
        <w:t>cellReservedForFutureUse</w:t>
      </w:r>
      <w:proofErr w:type="spellEnd"/>
      <w:r w:rsidRPr="005B0B00">
        <w:rPr>
          <w:b/>
          <w:bCs/>
        </w:rPr>
        <w:t xml:space="preserve"> in SIB1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4000CB13" w14:textId="1246DF2F" w:rsidR="00B64F61" w:rsidRPr="00B64F61" w:rsidRDefault="00B64F61" w:rsidP="00B64F61">
      <w:pPr>
        <w:pStyle w:val="ListParagraph"/>
        <w:numPr>
          <w:ilvl w:val="0"/>
          <w:numId w:val="26"/>
        </w:numPr>
        <w:ind w:left="643" w:firstLineChars="0"/>
        <w:rPr>
          <w:b/>
          <w:bCs/>
        </w:rPr>
      </w:pPr>
      <w:r w:rsidRPr="005B0B00">
        <w:rPr>
          <w:b/>
          <w:bCs/>
        </w:rPr>
        <w:t xml:space="preserve">Solution </w:t>
      </w:r>
      <w:r>
        <w:rPr>
          <w:b/>
          <w:bCs/>
        </w:rPr>
        <w:t>3</w:t>
      </w:r>
      <w:r w:rsidRPr="005B0B00">
        <w:rPr>
          <w:b/>
          <w:bCs/>
        </w:rPr>
        <w:t xml:space="preserve">: Introduce a NES dedicated </w:t>
      </w:r>
      <w:proofErr w:type="spellStart"/>
      <w:r w:rsidRPr="005B0B00">
        <w:rPr>
          <w:b/>
          <w:bCs/>
        </w:rPr>
        <w:t>IntraFreqExcludedCellList</w:t>
      </w:r>
      <w:proofErr w:type="spellEnd"/>
      <w:r w:rsidRPr="005B0B00">
        <w:rPr>
          <w:b/>
          <w:bCs/>
        </w:rPr>
        <w:t>/</w:t>
      </w:r>
      <w:proofErr w:type="spellStart"/>
      <w:r w:rsidRPr="005B0B00">
        <w:rPr>
          <w:b/>
          <w:bCs/>
        </w:rPr>
        <w:t>InterFreqExcludedCellList</w:t>
      </w:r>
      <w:proofErr w:type="spellEnd"/>
      <w:r w:rsidRPr="005B0B00">
        <w:rPr>
          <w:b/>
          <w:bCs/>
        </w:rPr>
        <w:t xml:space="preserve"> in SIB3</w:t>
      </w:r>
      <w:r>
        <w:rPr>
          <w:b/>
          <w:bCs/>
        </w:rPr>
        <w:t>/</w:t>
      </w:r>
      <w:r w:rsidRPr="005B0B00">
        <w:rPr>
          <w:b/>
          <w:bCs/>
        </w:rPr>
        <w:t>4.</w:t>
      </w:r>
    </w:p>
    <w:p w14:paraId="1E5C77D7" w14:textId="13DCCF02" w:rsidR="006D09AA" w:rsidRDefault="00466AE6" w:rsidP="00C17497">
      <w:pPr>
        <w:rPr>
          <w:lang w:val="en-GB"/>
        </w:rPr>
      </w:pPr>
      <w:r>
        <w:rPr>
          <w:lang w:val="en-GB"/>
        </w:rPr>
        <w:t xml:space="preserve">We compare these 3 solutions </w:t>
      </w:r>
      <w:r w:rsidR="000C4625">
        <w:rPr>
          <w:lang w:val="en-GB"/>
        </w:rPr>
        <w:t>in table.1.</w:t>
      </w:r>
    </w:p>
    <w:tbl>
      <w:tblPr>
        <w:tblStyle w:val="TableGrid"/>
        <w:tblW w:w="10201" w:type="dxa"/>
        <w:tblLook w:val="04A0" w:firstRow="1" w:lastRow="0" w:firstColumn="1" w:lastColumn="0" w:noHBand="0" w:noVBand="1"/>
      </w:tblPr>
      <w:tblGrid>
        <w:gridCol w:w="1098"/>
        <w:gridCol w:w="2494"/>
        <w:gridCol w:w="2357"/>
        <w:gridCol w:w="1730"/>
        <w:gridCol w:w="2522"/>
      </w:tblGrid>
      <w:tr w:rsidR="008A2F39" w14:paraId="72F62CB3" w14:textId="77777777" w:rsidTr="00A56A5B">
        <w:tc>
          <w:tcPr>
            <w:tcW w:w="1098" w:type="dxa"/>
          </w:tcPr>
          <w:p w14:paraId="51EC1267" w14:textId="77777777" w:rsidR="005A2F3F" w:rsidRDefault="005A2F3F" w:rsidP="006B3870">
            <w:pPr>
              <w:rPr>
                <w:lang w:val="en-GB"/>
              </w:rPr>
            </w:pPr>
          </w:p>
        </w:tc>
        <w:tc>
          <w:tcPr>
            <w:tcW w:w="2494" w:type="dxa"/>
          </w:tcPr>
          <w:p w14:paraId="70693AE9" w14:textId="32A60A78" w:rsidR="005A2F3F" w:rsidRDefault="005A2F3F" w:rsidP="006B3870">
            <w:pPr>
              <w:rPr>
                <w:lang w:val="en-GB"/>
              </w:rPr>
            </w:pPr>
            <w:r>
              <w:rPr>
                <w:lang w:val="en-GB"/>
              </w:rPr>
              <w:t>ASN.1 change</w:t>
            </w:r>
          </w:p>
        </w:tc>
        <w:tc>
          <w:tcPr>
            <w:tcW w:w="2357" w:type="dxa"/>
          </w:tcPr>
          <w:p w14:paraId="688ACE9C" w14:textId="00724CA3" w:rsidR="005A2F3F" w:rsidRDefault="000A5CF8" w:rsidP="006B3870">
            <w:pPr>
              <w:rPr>
                <w:lang w:val="en-GB"/>
              </w:rPr>
            </w:pPr>
            <w:r>
              <w:rPr>
                <w:lang w:val="en-GB"/>
              </w:rPr>
              <w:t xml:space="preserve">Spec changes on </w:t>
            </w:r>
            <w:r w:rsidR="005A2F3F">
              <w:rPr>
                <w:lang w:val="en-GB"/>
              </w:rPr>
              <w:t xml:space="preserve">Rel-18 NES capable UE behaviour </w:t>
            </w:r>
          </w:p>
        </w:tc>
        <w:tc>
          <w:tcPr>
            <w:tcW w:w="1730" w:type="dxa"/>
          </w:tcPr>
          <w:p w14:paraId="1BFC807A" w14:textId="6121CB74" w:rsidR="005A2F3F" w:rsidRDefault="005A2F3F" w:rsidP="006B3870">
            <w:pPr>
              <w:rPr>
                <w:lang w:val="en-GB"/>
              </w:rPr>
            </w:pPr>
            <w:r>
              <w:rPr>
                <w:lang w:val="en-GB"/>
              </w:rPr>
              <w:t>Applicable scenario</w:t>
            </w:r>
          </w:p>
        </w:tc>
        <w:tc>
          <w:tcPr>
            <w:tcW w:w="2522" w:type="dxa"/>
          </w:tcPr>
          <w:p w14:paraId="40D97F51" w14:textId="29708CD9" w:rsidR="005A2F3F" w:rsidRDefault="00796CC8" w:rsidP="006B3870">
            <w:pPr>
              <w:rPr>
                <w:lang w:val="en-GB"/>
              </w:rPr>
            </w:pPr>
            <w:r>
              <w:rPr>
                <w:lang w:val="en-GB"/>
              </w:rPr>
              <w:t>Notes</w:t>
            </w:r>
          </w:p>
        </w:tc>
      </w:tr>
      <w:tr w:rsidR="008A2F39" w14:paraId="67B52F3E" w14:textId="77777777" w:rsidTr="00A56A5B">
        <w:tc>
          <w:tcPr>
            <w:tcW w:w="1098" w:type="dxa"/>
          </w:tcPr>
          <w:p w14:paraId="6E3FF037" w14:textId="02430D42" w:rsidR="005A2F3F" w:rsidRDefault="005A2F3F" w:rsidP="00C17497">
            <w:pPr>
              <w:rPr>
                <w:lang w:val="en-GB"/>
              </w:rPr>
            </w:pPr>
            <w:r>
              <w:rPr>
                <w:lang w:val="en-GB"/>
              </w:rPr>
              <w:t xml:space="preserve">Solution </w:t>
            </w:r>
            <w:r w:rsidR="00B64F61">
              <w:rPr>
                <w:lang w:val="en-GB"/>
              </w:rPr>
              <w:t>1</w:t>
            </w:r>
          </w:p>
        </w:tc>
        <w:tc>
          <w:tcPr>
            <w:tcW w:w="2494" w:type="dxa"/>
          </w:tcPr>
          <w:p w14:paraId="47F20D77" w14:textId="77777777" w:rsidR="005A2F3F" w:rsidRDefault="000A5CF8" w:rsidP="00BA214B">
            <w:pPr>
              <w:spacing w:after="0"/>
              <w:rPr>
                <w:lang w:val="en-GB" w:eastAsia="zh-CN"/>
              </w:rPr>
            </w:pPr>
            <w:r>
              <w:rPr>
                <w:lang w:val="en-GB" w:eastAsia="zh-CN"/>
              </w:rPr>
              <w:t xml:space="preserve">Add </w:t>
            </w:r>
            <w:r w:rsidR="00BA214B">
              <w:rPr>
                <w:lang w:val="en-GB" w:eastAsia="zh-CN"/>
              </w:rPr>
              <w:t>1bit in SIB1</w:t>
            </w:r>
          </w:p>
          <w:p w14:paraId="63BE3FAE" w14:textId="49D6D91F" w:rsidR="00BA214B" w:rsidRDefault="00BA214B" w:rsidP="00C17497">
            <w:pPr>
              <w:rPr>
                <w:lang w:val="en-GB" w:eastAsia="zh-CN"/>
              </w:rPr>
            </w:pPr>
            <w:r>
              <w:rPr>
                <w:lang w:val="en-GB" w:eastAsia="zh-CN"/>
              </w:rPr>
              <w:t xml:space="preserve">(e.g. </w:t>
            </w:r>
            <w:proofErr w:type="spellStart"/>
            <w:r w:rsidRPr="00466AE6">
              <w:rPr>
                <w:i/>
                <w:iCs/>
              </w:rPr>
              <w:t>cellBarredNES</w:t>
            </w:r>
            <w:proofErr w:type="spellEnd"/>
            <w:r w:rsidRPr="00BA214B">
              <w:t>)</w:t>
            </w:r>
          </w:p>
        </w:tc>
        <w:tc>
          <w:tcPr>
            <w:tcW w:w="2357" w:type="dxa"/>
          </w:tcPr>
          <w:p w14:paraId="058CCB33" w14:textId="77777777" w:rsidR="005A2F3F" w:rsidRDefault="008A2F39" w:rsidP="00A56A5B">
            <w:pPr>
              <w:pStyle w:val="ListParagraph"/>
              <w:numPr>
                <w:ilvl w:val="0"/>
                <w:numId w:val="29"/>
              </w:numPr>
              <w:spacing w:after="60"/>
              <w:ind w:left="187" w:firstLineChars="0" w:hanging="187"/>
              <w:rPr>
                <w:rFonts w:eastAsia="MS Mincho"/>
                <w:lang w:val="en-GB"/>
              </w:rPr>
            </w:pPr>
            <w:r>
              <w:rPr>
                <w:rFonts w:eastAsia="MS Mincho"/>
                <w:lang w:val="en-GB"/>
              </w:rPr>
              <w:t xml:space="preserve">Always ignore legacy </w:t>
            </w:r>
            <w:proofErr w:type="spellStart"/>
            <w:r w:rsidRPr="008A2F39">
              <w:rPr>
                <w:rFonts w:eastAsia="MS Mincho"/>
                <w:i/>
                <w:iCs/>
                <w:lang w:val="en-GB"/>
              </w:rPr>
              <w:t>cellBarred</w:t>
            </w:r>
            <w:proofErr w:type="spellEnd"/>
            <w:r>
              <w:rPr>
                <w:rFonts w:eastAsia="MS Mincho"/>
                <w:lang w:val="en-GB"/>
              </w:rPr>
              <w:t xml:space="preserve"> bit in MIB</w:t>
            </w:r>
          </w:p>
          <w:p w14:paraId="25EF71A2" w14:textId="5BDD183D" w:rsidR="008A2F39" w:rsidRPr="008A2F39" w:rsidRDefault="008A2F39" w:rsidP="008A2F39">
            <w:pPr>
              <w:pStyle w:val="ListParagraph"/>
              <w:numPr>
                <w:ilvl w:val="0"/>
                <w:numId w:val="29"/>
              </w:numPr>
              <w:ind w:left="187" w:firstLineChars="0" w:hanging="187"/>
              <w:rPr>
                <w:rFonts w:eastAsia="MS Mincho"/>
                <w:lang w:val="en-GB"/>
              </w:rPr>
            </w:pPr>
            <w:r>
              <w:rPr>
                <w:rFonts w:eastAsia="MS Mincho"/>
                <w:lang w:val="en-GB"/>
              </w:rPr>
              <w:t xml:space="preserve">Determine whether the cell is barred via new </w:t>
            </w:r>
            <w:proofErr w:type="spellStart"/>
            <w:r w:rsidRPr="00466AE6">
              <w:rPr>
                <w:i/>
                <w:iCs/>
              </w:rPr>
              <w:t>cellBarredNES</w:t>
            </w:r>
            <w:proofErr w:type="spellEnd"/>
            <w:r>
              <w:rPr>
                <w:i/>
                <w:iCs/>
              </w:rPr>
              <w:t xml:space="preserve"> </w:t>
            </w:r>
            <w:r w:rsidRPr="008A2F39">
              <w:t>bit in SIB1</w:t>
            </w:r>
          </w:p>
        </w:tc>
        <w:tc>
          <w:tcPr>
            <w:tcW w:w="1730" w:type="dxa"/>
          </w:tcPr>
          <w:p w14:paraId="53E5A99E" w14:textId="580BBB55" w:rsidR="005A2F3F" w:rsidRDefault="005A2F3F" w:rsidP="00C17497">
            <w:pPr>
              <w:rPr>
                <w:lang w:val="en-GB"/>
              </w:rPr>
            </w:pPr>
            <w:r>
              <w:rPr>
                <w:lang w:val="en-GB"/>
              </w:rPr>
              <w:t>Applicable to both cell selection and cell reselection</w:t>
            </w:r>
          </w:p>
        </w:tc>
        <w:tc>
          <w:tcPr>
            <w:tcW w:w="2522" w:type="dxa"/>
          </w:tcPr>
          <w:p w14:paraId="4FD29C16" w14:textId="77777777" w:rsidR="005A2F3F" w:rsidRDefault="008A2F39" w:rsidP="00A56A5B">
            <w:pPr>
              <w:pStyle w:val="ListParagraph"/>
              <w:numPr>
                <w:ilvl w:val="0"/>
                <w:numId w:val="29"/>
              </w:numPr>
              <w:spacing w:after="60"/>
              <w:ind w:left="187" w:firstLineChars="0" w:hanging="187"/>
              <w:rPr>
                <w:rFonts w:eastAsia="MS Mincho"/>
                <w:lang w:val="en-GB"/>
              </w:rPr>
            </w:pPr>
            <w:r>
              <w:rPr>
                <w:rFonts w:eastAsia="MS Mincho"/>
                <w:lang w:val="en-GB"/>
              </w:rPr>
              <w:t>Similar solution as NTN and Redcap</w:t>
            </w:r>
          </w:p>
          <w:p w14:paraId="2CA8EDBD" w14:textId="417DA083" w:rsidR="008A2F39" w:rsidRPr="008A2F39" w:rsidRDefault="008A2F39" w:rsidP="008A2F39">
            <w:pPr>
              <w:pStyle w:val="ListParagraph"/>
              <w:numPr>
                <w:ilvl w:val="0"/>
                <w:numId w:val="29"/>
              </w:numPr>
              <w:ind w:left="187" w:firstLineChars="0" w:hanging="187"/>
              <w:rPr>
                <w:rFonts w:eastAsia="MS Mincho"/>
                <w:lang w:val="en-GB"/>
              </w:rPr>
            </w:pPr>
            <w:r>
              <w:rPr>
                <w:rFonts w:eastAsia="MS Mincho"/>
                <w:lang w:val="en-GB"/>
              </w:rPr>
              <w:t>Higher Rel-18 NES UE power consumption because it always needs to decode SIB1 even if the</w:t>
            </w:r>
            <w:r w:rsidR="009C7DDF">
              <w:rPr>
                <w:rFonts w:eastAsia="MS Mincho"/>
                <w:lang w:val="en-GB"/>
              </w:rPr>
              <w:t xml:space="preserve"> target</w:t>
            </w:r>
            <w:r>
              <w:rPr>
                <w:rFonts w:eastAsia="MS Mincho"/>
                <w:lang w:val="en-GB"/>
              </w:rPr>
              <w:t xml:space="preserve"> cell bars all UEs</w:t>
            </w:r>
            <w:r w:rsidR="00585825">
              <w:rPr>
                <w:rFonts w:eastAsia="MS Mincho"/>
                <w:lang w:val="en-GB"/>
              </w:rPr>
              <w:t>.</w:t>
            </w:r>
            <w:r>
              <w:rPr>
                <w:rFonts w:eastAsia="MS Mincho"/>
                <w:lang w:val="en-GB"/>
              </w:rPr>
              <w:t xml:space="preserve"> </w:t>
            </w:r>
          </w:p>
        </w:tc>
      </w:tr>
      <w:tr w:rsidR="008A2F39" w14:paraId="68E13C1D" w14:textId="77777777" w:rsidTr="00A56A5B">
        <w:tc>
          <w:tcPr>
            <w:tcW w:w="1098" w:type="dxa"/>
          </w:tcPr>
          <w:p w14:paraId="2CE25795" w14:textId="46154E29" w:rsidR="005A2F3F" w:rsidRDefault="005A2F3F" w:rsidP="00C17497">
            <w:pPr>
              <w:rPr>
                <w:lang w:val="en-GB"/>
              </w:rPr>
            </w:pPr>
            <w:r>
              <w:rPr>
                <w:lang w:val="en-GB"/>
              </w:rPr>
              <w:t xml:space="preserve">Solution </w:t>
            </w:r>
            <w:r w:rsidR="00B64F61">
              <w:rPr>
                <w:lang w:val="en-GB"/>
              </w:rPr>
              <w:t>2</w:t>
            </w:r>
          </w:p>
        </w:tc>
        <w:tc>
          <w:tcPr>
            <w:tcW w:w="2494" w:type="dxa"/>
          </w:tcPr>
          <w:p w14:paraId="5BB4C04A" w14:textId="77777777" w:rsidR="00BA214B" w:rsidRDefault="00BA214B" w:rsidP="00BA214B">
            <w:pPr>
              <w:spacing w:after="0"/>
              <w:rPr>
                <w:lang w:val="en-GB" w:eastAsia="zh-CN"/>
              </w:rPr>
            </w:pPr>
            <w:r>
              <w:rPr>
                <w:lang w:val="en-GB" w:eastAsia="zh-CN"/>
              </w:rPr>
              <w:t>Add 1bit in SIB1</w:t>
            </w:r>
          </w:p>
          <w:p w14:paraId="097943E7" w14:textId="4041CF25" w:rsidR="005A2F3F" w:rsidRDefault="00BA214B" w:rsidP="00BA214B">
            <w:pPr>
              <w:rPr>
                <w:lang w:val="en-GB"/>
              </w:rPr>
            </w:pPr>
            <w:r>
              <w:rPr>
                <w:lang w:val="en-GB" w:eastAsia="zh-CN"/>
              </w:rPr>
              <w:t xml:space="preserve">(e.g. </w:t>
            </w:r>
            <w:proofErr w:type="spellStart"/>
            <w:r w:rsidRPr="00466AE6">
              <w:rPr>
                <w:i/>
                <w:iCs/>
              </w:rPr>
              <w:t>cellBarredNES</w:t>
            </w:r>
            <w:proofErr w:type="spellEnd"/>
            <w:r w:rsidRPr="00BA214B">
              <w:t>)</w:t>
            </w:r>
          </w:p>
        </w:tc>
        <w:tc>
          <w:tcPr>
            <w:tcW w:w="2357" w:type="dxa"/>
          </w:tcPr>
          <w:p w14:paraId="4FB32568" w14:textId="5E69AEC7" w:rsidR="008A2F39" w:rsidRDefault="008A2F39" w:rsidP="00A56A5B">
            <w:pPr>
              <w:pStyle w:val="ListParagraph"/>
              <w:numPr>
                <w:ilvl w:val="0"/>
                <w:numId w:val="29"/>
              </w:numPr>
              <w:spacing w:after="60"/>
              <w:ind w:left="187" w:firstLineChars="0" w:hanging="187"/>
              <w:rPr>
                <w:rFonts w:eastAsia="MS Mincho"/>
                <w:lang w:val="en-GB"/>
              </w:rPr>
            </w:pPr>
            <w:r>
              <w:rPr>
                <w:rFonts w:eastAsia="MS Mincho"/>
                <w:lang w:val="en-GB"/>
              </w:rPr>
              <w:t xml:space="preserve">Always ignore legacy </w:t>
            </w:r>
            <w:r w:rsidRPr="008A2F39">
              <w:rPr>
                <w:rFonts w:eastAsia="MS Mincho"/>
                <w:lang w:val="en-GB"/>
              </w:rPr>
              <w:t>two cell reservation bits</w:t>
            </w:r>
            <w:r>
              <w:rPr>
                <w:rFonts w:eastAsia="MS Mincho"/>
                <w:lang w:val="en-GB"/>
              </w:rPr>
              <w:t xml:space="preserve"> in SIB1</w:t>
            </w:r>
          </w:p>
          <w:p w14:paraId="0246C4DA" w14:textId="2017E4D9" w:rsidR="005A2F3F" w:rsidRPr="008A2F39" w:rsidRDefault="008A2F39" w:rsidP="008A2F39">
            <w:pPr>
              <w:pStyle w:val="ListParagraph"/>
              <w:numPr>
                <w:ilvl w:val="0"/>
                <w:numId w:val="29"/>
              </w:numPr>
              <w:ind w:left="187" w:firstLineChars="0" w:hanging="187"/>
              <w:rPr>
                <w:rFonts w:eastAsia="MS Mincho"/>
                <w:lang w:val="en-GB"/>
              </w:rPr>
            </w:pPr>
            <w:r w:rsidRPr="008A2F39">
              <w:rPr>
                <w:rFonts w:eastAsia="MS Mincho"/>
                <w:lang w:val="en-GB"/>
              </w:rPr>
              <w:t xml:space="preserve">Determine whether the cell is barred via new </w:t>
            </w:r>
            <w:proofErr w:type="spellStart"/>
            <w:r w:rsidRPr="008A2F39">
              <w:rPr>
                <w:rFonts w:eastAsia="MS Mincho"/>
                <w:i/>
                <w:iCs/>
              </w:rPr>
              <w:t>cellBarredNES</w:t>
            </w:r>
            <w:proofErr w:type="spellEnd"/>
            <w:r w:rsidRPr="008A2F39">
              <w:rPr>
                <w:rFonts w:eastAsia="MS Mincho"/>
                <w:i/>
                <w:iCs/>
              </w:rPr>
              <w:t xml:space="preserve"> </w:t>
            </w:r>
            <w:r w:rsidRPr="008A2F39">
              <w:rPr>
                <w:rFonts w:eastAsia="MS Mincho"/>
              </w:rPr>
              <w:t>bit in SIB1</w:t>
            </w:r>
          </w:p>
        </w:tc>
        <w:tc>
          <w:tcPr>
            <w:tcW w:w="1730" w:type="dxa"/>
          </w:tcPr>
          <w:p w14:paraId="79AEAF9B" w14:textId="36AA3054" w:rsidR="005A2F3F" w:rsidRDefault="005A2F3F" w:rsidP="00C17497">
            <w:pPr>
              <w:rPr>
                <w:lang w:val="en-GB"/>
              </w:rPr>
            </w:pPr>
            <w:r>
              <w:rPr>
                <w:lang w:val="en-GB"/>
              </w:rPr>
              <w:t>Applicable to both cell selection and cell reselection</w:t>
            </w:r>
          </w:p>
        </w:tc>
        <w:tc>
          <w:tcPr>
            <w:tcW w:w="2522" w:type="dxa"/>
          </w:tcPr>
          <w:p w14:paraId="3D93C45F" w14:textId="4936C4A6" w:rsidR="005A2F3F" w:rsidRDefault="009C7DDF" w:rsidP="008A2F39">
            <w:pPr>
              <w:rPr>
                <w:lang w:val="en-GB"/>
              </w:rPr>
            </w:pPr>
            <w:r>
              <w:rPr>
                <w:lang w:val="en-GB"/>
              </w:rPr>
              <w:t xml:space="preserve">Compared with solution </w:t>
            </w:r>
            <w:r w:rsidR="00B64F61">
              <w:rPr>
                <w:lang w:val="en-GB"/>
              </w:rPr>
              <w:t>1</w:t>
            </w:r>
            <w:r>
              <w:rPr>
                <w:lang w:val="en-GB"/>
              </w:rPr>
              <w:t xml:space="preserve">, lower </w:t>
            </w:r>
            <w:r w:rsidR="008A2F39">
              <w:rPr>
                <w:lang w:val="en-GB"/>
              </w:rPr>
              <w:t xml:space="preserve">Rel-18 NES UE power consumption </w:t>
            </w:r>
            <w:r>
              <w:rPr>
                <w:lang w:val="en-GB"/>
              </w:rPr>
              <w:t xml:space="preserve">if the </w:t>
            </w:r>
            <w:r w:rsidR="00585825">
              <w:rPr>
                <w:lang w:val="en-GB"/>
              </w:rPr>
              <w:t xml:space="preserve">target </w:t>
            </w:r>
            <w:r>
              <w:rPr>
                <w:lang w:val="en-GB"/>
              </w:rPr>
              <w:t xml:space="preserve">cell </w:t>
            </w:r>
            <w:r w:rsidR="00585825">
              <w:rPr>
                <w:lang w:val="en-GB"/>
              </w:rPr>
              <w:t>bars all UEs</w:t>
            </w:r>
            <w:r w:rsidR="0053108F">
              <w:rPr>
                <w:lang w:val="en-GB"/>
              </w:rPr>
              <w:t xml:space="preserve"> (i.e. the UE doesn't need to decode SIB1</w:t>
            </w:r>
            <w:r w:rsidR="004F5922">
              <w:rPr>
                <w:lang w:val="en-GB"/>
              </w:rPr>
              <w:t xml:space="preserve"> if </w:t>
            </w:r>
            <w:r w:rsidR="00CB5ED5">
              <w:rPr>
                <w:lang w:val="en-GB"/>
              </w:rPr>
              <w:t>the target cell's</w:t>
            </w:r>
            <w:r w:rsidR="004F5922">
              <w:rPr>
                <w:lang w:val="en-GB"/>
              </w:rPr>
              <w:t xml:space="preserve"> </w:t>
            </w:r>
            <w:proofErr w:type="spellStart"/>
            <w:r w:rsidR="004F5922" w:rsidRPr="00CB5ED5">
              <w:rPr>
                <w:i/>
                <w:iCs/>
                <w:lang w:val="en-GB"/>
              </w:rPr>
              <w:t>cellBarred</w:t>
            </w:r>
            <w:proofErr w:type="spellEnd"/>
            <w:r w:rsidR="004F5922" w:rsidRPr="00CB5ED5">
              <w:rPr>
                <w:i/>
                <w:iCs/>
                <w:lang w:val="en-GB"/>
              </w:rPr>
              <w:t xml:space="preserve"> </w:t>
            </w:r>
            <w:r w:rsidR="004F5922">
              <w:rPr>
                <w:lang w:val="en-GB"/>
              </w:rPr>
              <w:t>is true</w:t>
            </w:r>
            <w:r w:rsidR="0053108F">
              <w:rPr>
                <w:lang w:val="en-GB"/>
              </w:rPr>
              <w:t>)</w:t>
            </w:r>
            <w:r w:rsidR="00092FF6">
              <w:rPr>
                <w:lang w:val="en-GB"/>
              </w:rPr>
              <w:t>.</w:t>
            </w:r>
            <w:r>
              <w:rPr>
                <w:lang w:val="en-GB"/>
              </w:rPr>
              <w:t xml:space="preserve"> </w:t>
            </w:r>
          </w:p>
        </w:tc>
      </w:tr>
      <w:tr w:rsidR="00B64F61" w14:paraId="3F307E6D" w14:textId="77777777" w:rsidTr="00A56A5B">
        <w:tc>
          <w:tcPr>
            <w:tcW w:w="1098" w:type="dxa"/>
          </w:tcPr>
          <w:p w14:paraId="75F41D53" w14:textId="371ED5F1" w:rsidR="00B64F61" w:rsidRDefault="00B64F61" w:rsidP="00B64F61">
            <w:pPr>
              <w:rPr>
                <w:lang w:val="en-GB"/>
              </w:rPr>
            </w:pPr>
            <w:r>
              <w:rPr>
                <w:lang w:val="en-GB"/>
              </w:rPr>
              <w:t>Solution 3</w:t>
            </w:r>
          </w:p>
        </w:tc>
        <w:tc>
          <w:tcPr>
            <w:tcW w:w="2494" w:type="dxa"/>
          </w:tcPr>
          <w:p w14:paraId="311602F2" w14:textId="46AE15AA" w:rsidR="00B64F61" w:rsidRDefault="00B64F61" w:rsidP="00B64F61">
            <w:pPr>
              <w:spacing w:after="0"/>
              <w:rPr>
                <w:lang w:val="en-GB" w:eastAsia="zh-CN"/>
              </w:rPr>
            </w:pPr>
            <w:r>
              <w:rPr>
                <w:lang w:val="en-GB"/>
              </w:rPr>
              <w:t>Add two NES cell lists in SIB3 and SIB4, respectively (</w:t>
            </w:r>
            <w:proofErr w:type="spellStart"/>
            <w:r w:rsidRPr="000A5CF8">
              <w:rPr>
                <w:i/>
                <w:iCs/>
              </w:rPr>
              <w:t>IntraFreqExcludedCellList</w:t>
            </w:r>
            <w:proofErr w:type="spellEnd"/>
            <w:r w:rsidRPr="000A5CF8">
              <w:rPr>
                <w:i/>
                <w:iCs/>
              </w:rPr>
              <w:t xml:space="preserve"> /</w:t>
            </w:r>
            <w:proofErr w:type="spellStart"/>
            <w:r w:rsidRPr="000A5CF8">
              <w:rPr>
                <w:i/>
                <w:iCs/>
              </w:rPr>
              <w:t>InterFreqExcludedCellList</w:t>
            </w:r>
            <w:proofErr w:type="spellEnd"/>
            <w:r>
              <w:rPr>
                <w:lang w:val="en-GB"/>
              </w:rPr>
              <w:t>)</w:t>
            </w:r>
          </w:p>
        </w:tc>
        <w:tc>
          <w:tcPr>
            <w:tcW w:w="2357" w:type="dxa"/>
          </w:tcPr>
          <w:p w14:paraId="347BD941" w14:textId="1F81FBA4" w:rsidR="00B64F61" w:rsidRPr="00B64F61" w:rsidRDefault="00B64F61" w:rsidP="00B64F61">
            <w:pPr>
              <w:spacing w:after="60"/>
              <w:rPr>
                <w:lang w:val="en-GB"/>
              </w:rPr>
            </w:pPr>
            <w:r>
              <w:rPr>
                <w:lang w:val="en-GB"/>
              </w:rPr>
              <w:t>In cell reselection, i</w:t>
            </w:r>
            <w:r w:rsidRPr="00796CC8">
              <w:rPr>
                <w:lang w:val="en-GB"/>
              </w:rPr>
              <w:t>gnore two legacy cell list</w:t>
            </w:r>
            <w:r>
              <w:rPr>
                <w:lang w:val="en-GB"/>
              </w:rPr>
              <w:t xml:space="preserve"> and apply the NES dedicate one if configured</w:t>
            </w:r>
            <w:r w:rsidRPr="00796CC8">
              <w:rPr>
                <w:lang w:val="en-GB"/>
              </w:rPr>
              <w:t xml:space="preserve"> </w:t>
            </w:r>
          </w:p>
        </w:tc>
        <w:tc>
          <w:tcPr>
            <w:tcW w:w="1730" w:type="dxa"/>
          </w:tcPr>
          <w:p w14:paraId="0E4A5634" w14:textId="589F9719" w:rsidR="00B64F61" w:rsidRDefault="00B64F61" w:rsidP="00B64F61">
            <w:pPr>
              <w:rPr>
                <w:lang w:val="en-GB"/>
              </w:rPr>
            </w:pPr>
            <w:r>
              <w:rPr>
                <w:lang w:val="en-GB"/>
              </w:rPr>
              <w:t>Applicable to only cell reselection</w:t>
            </w:r>
          </w:p>
        </w:tc>
        <w:tc>
          <w:tcPr>
            <w:tcW w:w="2522" w:type="dxa"/>
          </w:tcPr>
          <w:p w14:paraId="54D9B639" w14:textId="77777777" w:rsidR="00B64F61" w:rsidRDefault="00B64F61" w:rsidP="00B64F61">
            <w:pPr>
              <w:rPr>
                <w:lang w:val="en-GB"/>
              </w:rPr>
            </w:pPr>
          </w:p>
        </w:tc>
      </w:tr>
    </w:tbl>
    <w:p w14:paraId="59BEFB38" w14:textId="0CD3DE97" w:rsidR="002C5229" w:rsidRDefault="002C5229" w:rsidP="002C5229">
      <w:pPr>
        <w:jc w:val="center"/>
        <w:rPr>
          <w:b/>
          <w:bCs/>
          <w:lang w:eastAsia="zh-CN"/>
        </w:rPr>
      </w:pPr>
      <w:r>
        <w:rPr>
          <w:lang w:eastAsia="zh-CN"/>
        </w:rPr>
        <w:t xml:space="preserve">    </w:t>
      </w:r>
      <w:r>
        <w:rPr>
          <w:b/>
          <w:bCs/>
          <w:lang w:eastAsia="zh-CN"/>
        </w:rPr>
        <w:t>Table.</w:t>
      </w:r>
      <w:r w:rsidRPr="006C6CCE">
        <w:rPr>
          <w:b/>
          <w:bCs/>
          <w:lang w:eastAsia="zh-CN"/>
        </w:rPr>
        <w:t xml:space="preserve">1 </w:t>
      </w:r>
      <w:r>
        <w:rPr>
          <w:b/>
          <w:bCs/>
          <w:lang w:eastAsia="zh-CN"/>
        </w:rPr>
        <w:t xml:space="preserve">Comparison of 3 legacy UE barring solutions  </w:t>
      </w:r>
    </w:p>
    <w:p w14:paraId="1223E819" w14:textId="21F8C7F6" w:rsidR="000C4625" w:rsidRDefault="00427F64" w:rsidP="00C17497">
      <w:pPr>
        <w:rPr>
          <w:lang w:val="en-GB"/>
        </w:rPr>
      </w:pPr>
      <w:r>
        <w:rPr>
          <w:lang w:val="en-GB"/>
        </w:rPr>
        <w:t>The key observations from Table.1:</w:t>
      </w:r>
    </w:p>
    <w:p w14:paraId="1670C983" w14:textId="0589E4AF" w:rsidR="00427F64" w:rsidRDefault="00427F64" w:rsidP="00427F64">
      <w:pPr>
        <w:pStyle w:val="ListParagraph"/>
        <w:numPr>
          <w:ilvl w:val="0"/>
          <w:numId w:val="30"/>
        </w:numPr>
        <w:ind w:firstLineChars="0"/>
        <w:rPr>
          <w:lang w:val="en-GB"/>
        </w:rPr>
      </w:pPr>
      <w:r>
        <w:rPr>
          <w:lang w:val="en-GB"/>
        </w:rPr>
        <w:t xml:space="preserve">Solution </w:t>
      </w:r>
      <w:r w:rsidR="00FC3F93">
        <w:rPr>
          <w:lang w:val="en-GB"/>
        </w:rPr>
        <w:t>3</w:t>
      </w:r>
      <w:r>
        <w:rPr>
          <w:lang w:val="en-GB"/>
        </w:rPr>
        <w:t xml:space="preserve"> can only apply to cell reselection, but solution </w:t>
      </w:r>
      <w:r w:rsidR="00FC3F93">
        <w:rPr>
          <w:lang w:val="en-GB"/>
        </w:rPr>
        <w:t>1</w:t>
      </w:r>
      <w:r>
        <w:rPr>
          <w:lang w:val="en-GB"/>
        </w:rPr>
        <w:t xml:space="preserve"> and solution </w:t>
      </w:r>
      <w:r w:rsidR="00FC3F93">
        <w:rPr>
          <w:lang w:val="en-GB"/>
        </w:rPr>
        <w:t>2</w:t>
      </w:r>
      <w:r>
        <w:rPr>
          <w:lang w:val="en-GB"/>
        </w:rPr>
        <w:t xml:space="preserve"> can apply to both cell selection and cell reselection. </w:t>
      </w:r>
    </w:p>
    <w:p w14:paraId="75145048" w14:textId="344B3E92" w:rsidR="005B0B00" w:rsidRDefault="00427F64" w:rsidP="00427F64">
      <w:pPr>
        <w:pStyle w:val="ListParagraph"/>
        <w:numPr>
          <w:ilvl w:val="0"/>
          <w:numId w:val="30"/>
        </w:numPr>
        <w:ind w:firstLineChars="0"/>
        <w:rPr>
          <w:lang w:val="en-GB"/>
        </w:rPr>
      </w:pPr>
      <w:r>
        <w:rPr>
          <w:lang w:val="en-GB"/>
        </w:rPr>
        <w:t xml:space="preserve">Between solution </w:t>
      </w:r>
      <w:r w:rsidR="00FC3F93">
        <w:rPr>
          <w:lang w:val="en-GB"/>
        </w:rPr>
        <w:t>1</w:t>
      </w:r>
      <w:r>
        <w:rPr>
          <w:lang w:val="en-GB"/>
        </w:rPr>
        <w:t xml:space="preserve"> and solution </w:t>
      </w:r>
      <w:r w:rsidR="00FC3F93">
        <w:rPr>
          <w:lang w:val="en-GB"/>
        </w:rPr>
        <w:t>2</w:t>
      </w:r>
      <w:r>
        <w:rPr>
          <w:lang w:val="en-GB"/>
        </w:rPr>
        <w:t xml:space="preserve">, solution </w:t>
      </w:r>
      <w:r w:rsidR="00FC3F93">
        <w:rPr>
          <w:lang w:val="en-GB"/>
        </w:rPr>
        <w:t>1</w:t>
      </w:r>
      <w:r>
        <w:rPr>
          <w:lang w:val="en-GB"/>
        </w:rPr>
        <w:t xml:space="preserve"> has pros that similar solution is applied to NTN and Redcap, and Cons that it may increase Rel-18 NES capable UE's power consumption during cell (re)selection</w:t>
      </w:r>
      <w:r w:rsidR="00656EBB">
        <w:rPr>
          <w:lang w:val="en-GB"/>
        </w:rPr>
        <w:t xml:space="preserve"> (as it always needs to decode neighbour cells' SIB1)</w:t>
      </w:r>
      <w:r>
        <w:rPr>
          <w:lang w:val="en-GB"/>
        </w:rPr>
        <w:t>.</w:t>
      </w:r>
    </w:p>
    <w:p w14:paraId="629B5A5A" w14:textId="524C79E1" w:rsidR="00C12033" w:rsidRDefault="00C12033" w:rsidP="00C12033">
      <w:pPr>
        <w:rPr>
          <w:b/>
          <w:bCs/>
          <w:lang w:val="en-GB"/>
        </w:rPr>
      </w:pPr>
      <w:r>
        <w:rPr>
          <w:b/>
          <w:bCs/>
          <w:color w:val="auto"/>
        </w:rPr>
        <w:t xml:space="preserve">Observation 2: </w:t>
      </w:r>
      <w:r w:rsidRPr="00C12033">
        <w:rPr>
          <w:b/>
          <w:bCs/>
          <w:lang w:val="en-GB"/>
        </w:rPr>
        <w:t>Solution</w:t>
      </w:r>
      <w:r w:rsidR="00FC3F93">
        <w:rPr>
          <w:b/>
          <w:bCs/>
          <w:lang w:val="en-GB"/>
        </w:rPr>
        <w:t xml:space="preserve"> 3</w:t>
      </w:r>
      <w:r w:rsidRPr="00C12033">
        <w:rPr>
          <w:b/>
          <w:bCs/>
          <w:lang w:val="en-GB"/>
        </w:rPr>
        <w:t xml:space="preserve"> can only apply to cell reselection, but solution </w:t>
      </w:r>
      <w:r w:rsidR="00FC3F93">
        <w:rPr>
          <w:b/>
          <w:bCs/>
          <w:lang w:val="en-GB"/>
        </w:rPr>
        <w:t>1</w:t>
      </w:r>
      <w:r w:rsidRPr="00C12033">
        <w:rPr>
          <w:b/>
          <w:bCs/>
          <w:lang w:val="en-GB"/>
        </w:rPr>
        <w:t xml:space="preserve"> and solution </w:t>
      </w:r>
      <w:r w:rsidR="00FC3F93">
        <w:rPr>
          <w:b/>
          <w:bCs/>
          <w:lang w:val="en-GB"/>
        </w:rPr>
        <w:t>2</w:t>
      </w:r>
      <w:r w:rsidRPr="00C12033">
        <w:rPr>
          <w:b/>
          <w:bCs/>
          <w:lang w:val="en-GB"/>
        </w:rPr>
        <w:t xml:space="preserve"> can apply to both cell selection and cell reselection. </w:t>
      </w:r>
    </w:p>
    <w:p w14:paraId="48E7E1F5" w14:textId="02F590BF" w:rsidR="00C12033" w:rsidRDefault="00C12033" w:rsidP="00C12033">
      <w:pPr>
        <w:rPr>
          <w:b/>
          <w:bCs/>
          <w:lang w:val="en-GB"/>
        </w:rPr>
      </w:pPr>
      <w:r w:rsidRPr="00C12033">
        <w:rPr>
          <w:b/>
          <w:bCs/>
          <w:color w:val="auto"/>
        </w:rPr>
        <w:t xml:space="preserve">Observation 3: </w:t>
      </w:r>
      <w:r w:rsidRPr="00C12033">
        <w:rPr>
          <w:b/>
          <w:bCs/>
          <w:lang w:val="en-GB"/>
        </w:rPr>
        <w:t xml:space="preserve">Between solution </w:t>
      </w:r>
      <w:r w:rsidR="00FC3F93">
        <w:rPr>
          <w:b/>
          <w:bCs/>
          <w:lang w:val="en-GB"/>
        </w:rPr>
        <w:t>1</w:t>
      </w:r>
      <w:r w:rsidRPr="00C12033">
        <w:rPr>
          <w:b/>
          <w:bCs/>
          <w:lang w:val="en-GB"/>
        </w:rPr>
        <w:t xml:space="preserve"> and solution </w:t>
      </w:r>
      <w:r w:rsidR="00FC3F93">
        <w:rPr>
          <w:b/>
          <w:bCs/>
          <w:lang w:val="en-GB"/>
        </w:rPr>
        <w:t>2</w:t>
      </w:r>
      <w:r w:rsidRPr="00C12033">
        <w:rPr>
          <w:b/>
          <w:bCs/>
          <w:lang w:val="en-GB"/>
        </w:rPr>
        <w:t xml:space="preserve">, solution 2 has pros that similar solution is applied to NTN and Redcap, and Cons that it may increase Rel-18 NES capable UE's power consumption during cell (re)selection (as it </w:t>
      </w:r>
      <w:r w:rsidR="004159E0">
        <w:rPr>
          <w:b/>
          <w:bCs/>
          <w:lang w:val="en-GB"/>
        </w:rPr>
        <w:t>requires</w:t>
      </w:r>
      <w:r w:rsidRPr="00C12033">
        <w:rPr>
          <w:b/>
          <w:bCs/>
          <w:lang w:val="en-GB"/>
        </w:rPr>
        <w:t xml:space="preserve"> </w:t>
      </w:r>
      <w:r w:rsidR="004159E0">
        <w:rPr>
          <w:b/>
          <w:bCs/>
          <w:lang w:val="en-GB"/>
        </w:rPr>
        <w:t xml:space="preserve">NES capable UE </w:t>
      </w:r>
      <w:r w:rsidRPr="00C12033">
        <w:rPr>
          <w:b/>
          <w:bCs/>
          <w:lang w:val="en-GB"/>
        </w:rPr>
        <w:t xml:space="preserve">to </w:t>
      </w:r>
      <w:r w:rsidR="004159E0">
        <w:rPr>
          <w:b/>
          <w:bCs/>
          <w:lang w:val="en-GB"/>
        </w:rPr>
        <w:t xml:space="preserve">always </w:t>
      </w:r>
      <w:r w:rsidRPr="00C12033">
        <w:rPr>
          <w:b/>
          <w:bCs/>
          <w:lang w:val="en-GB"/>
        </w:rPr>
        <w:t>decode neighbour cells' SIB1</w:t>
      </w:r>
      <w:r w:rsidR="00383CC5">
        <w:rPr>
          <w:b/>
          <w:bCs/>
          <w:lang w:val="en-GB"/>
        </w:rPr>
        <w:t xml:space="preserve"> irrespective of </w:t>
      </w:r>
      <w:proofErr w:type="spellStart"/>
      <w:r w:rsidR="00383CC5" w:rsidRPr="00383CC5">
        <w:rPr>
          <w:b/>
          <w:bCs/>
          <w:i/>
          <w:iCs/>
          <w:lang w:val="en-GB"/>
        </w:rPr>
        <w:t>cellBarred</w:t>
      </w:r>
      <w:proofErr w:type="spellEnd"/>
      <w:r w:rsidRPr="00C12033">
        <w:rPr>
          <w:b/>
          <w:bCs/>
          <w:lang w:val="en-GB"/>
        </w:rPr>
        <w:t>).</w:t>
      </w:r>
    </w:p>
    <w:p w14:paraId="67D24C65" w14:textId="64700F68" w:rsidR="00B64F61" w:rsidRPr="00B64F61" w:rsidRDefault="00B64F61" w:rsidP="00C12033">
      <w:pPr>
        <w:rPr>
          <w:lang w:val="en-GB"/>
        </w:rPr>
      </w:pPr>
      <w:r w:rsidRPr="00B64F61">
        <w:rPr>
          <w:lang w:val="en-GB"/>
        </w:rPr>
        <w:t>According to observation 2</w:t>
      </w:r>
      <w:r>
        <w:rPr>
          <w:lang w:val="en-GB"/>
        </w:rPr>
        <w:t xml:space="preserve">, we prefer to specify a single solution applicable to both cell selection and cell reselection. Thus, we would like to preclude solution </w:t>
      </w:r>
      <w:r w:rsidR="00620817">
        <w:rPr>
          <w:lang w:val="en-GB"/>
        </w:rPr>
        <w:t>3</w:t>
      </w:r>
      <w:r>
        <w:rPr>
          <w:lang w:val="en-GB"/>
        </w:rPr>
        <w:t xml:space="preserve">. And based on Observation 3, solution </w:t>
      </w:r>
      <w:r w:rsidR="00585556">
        <w:rPr>
          <w:lang w:val="en-GB"/>
        </w:rPr>
        <w:t>1</w:t>
      </w:r>
      <w:r>
        <w:rPr>
          <w:lang w:val="en-GB"/>
        </w:rPr>
        <w:t xml:space="preserve"> and solution </w:t>
      </w:r>
      <w:r w:rsidR="00585556">
        <w:rPr>
          <w:lang w:val="en-GB"/>
        </w:rPr>
        <w:t xml:space="preserve">2 </w:t>
      </w:r>
      <w:r>
        <w:rPr>
          <w:lang w:val="en-GB"/>
        </w:rPr>
        <w:t xml:space="preserve">have different Pros and Cons. Since it is the first WI meeting, we would like RAN2 to discuss these two solutions. </w:t>
      </w:r>
    </w:p>
    <w:p w14:paraId="032E7E42" w14:textId="30A5D7ED" w:rsidR="002A790C" w:rsidRPr="002A790C" w:rsidRDefault="002A790C" w:rsidP="002A790C">
      <w:pPr>
        <w:rPr>
          <w:b/>
          <w:bCs/>
          <w:lang w:val="en-GB"/>
        </w:rPr>
      </w:pPr>
      <w:r>
        <w:rPr>
          <w:b/>
          <w:bCs/>
          <w:color w:val="auto"/>
        </w:rPr>
        <w:lastRenderedPageBreak/>
        <w:t xml:space="preserve">Proposal </w:t>
      </w:r>
      <w:r w:rsidR="008537DF">
        <w:rPr>
          <w:b/>
          <w:bCs/>
          <w:color w:val="auto"/>
        </w:rPr>
        <w:t>2</w:t>
      </w:r>
      <w:r w:rsidRPr="002A790C">
        <w:rPr>
          <w:b/>
          <w:bCs/>
          <w:color w:val="auto"/>
        </w:rPr>
        <w:t xml:space="preserve">: </w:t>
      </w:r>
      <w:r>
        <w:rPr>
          <w:b/>
          <w:bCs/>
          <w:lang w:val="en-GB"/>
        </w:rPr>
        <w:t xml:space="preserve">RAN2 don't pursue the solution to introduce NES dedicated </w:t>
      </w:r>
      <w:proofErr w:type="spellStart"/>
      <w:r w:rsidRPr="005B0B00">
        <w:rPr>
          <w:b/>
          <w:bCs/>
        </w:rPr>
        <w:t>IntraFreqExcludedCellList</w:t>
      </w:r>
      <w:proofErr w:type="spellEnd"/>
      <w:r>
        <w:rPr>
          <w:b/>
          <w:bCs/>
        </w:rPr>
        <w:t xml:space="preserve"> </w:t>
      </w:r>
      <w:r w:rsidRPr="005B0B00">
        <w:rPr>
          <w:b/>
          <w:bCs/>
        </w:rPr>
        <w:t>/</w:t>
      </w:r>
      <w:r>
        <w:rPr>
          <w:b/>
          <w:bCs/>
        </w:rPr>
        <w:t xml:space="preserve"> </w:t>
      </w:r>
      <w:proofErr w:type="spellStart"/>
      <w:r w:rsidRPr="005B0B00">
        <w:rPr>
          <w:b/>
          <w:bCs/>
        </w:rPr>
        <w:t>InterFreqExcludedCellList</w:t>
      </w:r>
      <w:proofErr w:type="spellEnd"/>
      <w:r w:rsidRPr="005B0B00">
        <w:rPr>
          <w:b/>
          <w:bCs/>
        </w:rPr>
        <w:t xml:space="preserve"> in SIB3</w:t>
      </w:r>
      <w:r>
        <w:rPr>
          <w:b/>
          <w:bCs/>
        </w:rPr>
        <w:t>/</w:t>
      </w:r>
      <w:r w:rsidRPr="005B0B00">
        <w:rPr>
          <w:b/>
          <w:bCs/>
        </w:rPr>
        <w:t>4</w:t>
      </w:r>
      <w:r w:rsidR="00F34789">
        <w:rPr>
          <w:b/>
          <w:bCs/>
        </w:rPr>
        <w:t>.</w:t>
      </w:r>
      <w:r>
        <w:rPr>
          <w:b/>
          <w:bCs/>
        </w:rPr>
        <w:t xml:space="preserve"> </w:t>
      </w:r>
    </w:p>
    <w:p w14:paraId="03FE03BD" w14:textId="34228521" w:rsidR="000841AB" w:rsidRDefault="00295E37" w:rsidP="002A790C">
      <w:pPr>
        <w:spacing w:after="60"/>
        <w:rPr>
          <w:b/>
          <w:bCs/>
          <w:color w:val="auto"/>
        </w:rPr>
      </w:pPr>
      <w:r w:rsidRPr="00332162">
        <w:rPr>
          <w:b/>
          <w:bCs/>
          <w:color w:val="auto"/>
        </w:rPr>
        <w:t xml:space="preserve">Proposal </w:t>
      </w:r>
      <w:r w:rsidR="008537DF">
        <w:rPr>
          <w:b/>
          <w:bCs/>
          <w:color w:val="auto"/>
        </w:rPr>
        <w:t>3</w:t>
      </w:r>
      <w:r w:rsidRPr="00332162">
        <w:rPr>
          <w:b/>
          <w:bCs/>
          <w:color w:val="auto"/>
        </w:rPr>
        <w:t>: </w:t>
      </w:r>
      <w:r w:rsidR="00B64F61">
        <w:rPr>
          <w:b/>
          <w:bCs/>
          <w:color w:val="auto"/>
        </w:rPr>
        <w:t>RAN2 down select between the below two legacy UE barring solutions:</w:t>
      </w:r>
    </w:p>
    <w:p w14:paraId="76769F60" w14:textId="77777777" w:rsidR="002A790C" w:rsidRPr="005B0B00" w:rsidRDefault="002A790C" w:rsidP="002A790C">
      <w:pPr>
        <w:pStyle w:val="ListParagraph"/>
        <w:numPr>
          <w:ilvl w:val="0"/>
          <w:numId w:val="26"/>
        </w:numPr>
        <w:spacing w:after="60"/>
        <w:ind w:left="643" w:firstLineChars="0"/>
        <w:rPr>
          <w:b/>
          <w:bCs/>
        </w:rPr>
      </w:pPr>
      <w:r w:rsidRPr="005B0B00">
        <w:rPr>
          <w:b/>
          <w:bCs/>
        </w:rPr>
        <w:t xml:space="preserve">Solution </w:t>
      </w:r>
      <w:r>
        <w:rPr>
          <w:b/>
          <w:bCs/>
        </w:rPr>
        <w:t>1</w:t>
      </w:r>
      <w:r w:rsidRPr="005B0B00">
        <w:rPr>
          <w:b/>
          <w:bCs/>
        </w:rPr>
        <w:t xml:space="preserve">: Set </w:t>
      </w:r>
      <w:proofErr w:type="spellStart"/>
      <w:r w:rsidRPr="005B0B00">
        <w:rPr>
          <w:b/>
          <w:bCs/>
          <w:i/>
          <w:iCs/>
        </w:rPr>
        <w:t>cellBarred</w:t>
      </w:r>
      <w:proofErr w:type="spellEnd"/>
      <w:r w:rsidRPr="005B0B00">
        <w:rPr>
          <w:b/>
          <w:bCs/>
        </w:rPr>
        <w:t xml:space="preserve"> in MIB as "</w:t>
      </w:r>
      <w:r w:rsidRPr="005B0B00">
        <w:rPr>
          <w:b/>
          <w:bCs/>
          <w:i/>
          <w:iCs/>
        </w:rPr>
        <w:t>barred</w:t>
      </w:r>
      <w:r w:rsidRPr="005B0B00">
        <w:rPr>
          <w:b/>
          <w:bCs/>
        </w:rPr>
        <w:t>"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3FCD2BD9" w14:textId="77777777" w:rsidR="002A790C" w:rsidRDefault="002A790C" w:rsidP="002A790C">
      <w:pPr>
        <w:pStyle w:val="ListParagraph"/>
        <w:numPr>
          <w:ilvl w:val="0"/>
          <w:numId w:val="26"/>
        </w:numPr>
        <w:ind w:left="643" w:firstLineChars="0"/>
        <w:rPr>
          <w:b/>
          <w:bCs/>
        </w:rPr>
      </w:pPr>
      <w:r w:rsidRPr="005B0B00">
        <w:rPr>
          <w:b/>
          <w:bCs/>
        </w:rPr>
        <w:t xml:space="preserve">Solution </w:t>
      </w:r>
      <w:r>
        <w:rPr>
          <w:b/>
          <w:bCs/>
        </w:rPr>
        <w:t>2</w:t>
      </w:r>
      <w:r w:rsidRPr="005B0B00">
        <w:rPr>
          <w:b/>
          <w:bCs/>
        </w:rPr>
        <w:t xml:space="preserve">: Set </w:t>
      </w:r>
      <w:proofErr w:type="spellStart"/>
      <w:r w:rsidRPr="005B0B00">
        <w:rPr>
          <w:b/>
          <w:bCs/>
          <w:i/>
          <w:iCs/>
        </w:rPr>
        <w:t>cellReservedForOtherUse</w:t>
      </w:r>
      <w:proofErr w:type="spellEnd"/>
      <w:r w:rsidRPr="005B0B00">
        <w:rPr>
          <w:b/>
          <w:bCs/>
        </w:rPr>
        <w:t xml:space="preserve"> and </w:t>
      </w:r>
      <w:proofErr w:type="spellStart"/>
      <w:r w:rsidRPr="005B0B00">
        <w:rPr>
          <w:b/>
          <w:bCs/>
          <w:i/>
          <w:iCs/>
        </w:rPr>
        <w:t>cellReservedForFutureUse</w:t>
      </w:r>
      <w:proofErr w:type="spellEnd"/>
      <w:r w:rsidRPr="005B0B00">
        <w:rPr>
          <w:b/>
          <w:bCs/>
        </w:rPr>
        <w:t xml:space="preserve"> in SIB1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567A5B73" w14:textId="73BFD314" w:rsidR="00440C2B" w:rsidRPr="00692DEB" w:rsidRDefault="006A747F" w:rsidP="00F915C3">
      <w:pPr>
        <w:pStyle w:val="Heading1"/>
        <w:rPr>
          <w:b/>
          <w:lang w:val="en-US"/>
        </w:rPr>
      </w:pPr>
      <w:r>
        <w:rPr>
          <w:lang w:val="en-US"/>
        </w:rPr>
        <w:t xml:space="preserve">3 </w:t>
      </w:r>
      <w:r w:rsidR="00440C2B">
        <w:rPr>
          <w:lang w:val="en-US"/>
        </w:rPr>
        <w:t>Conclusion</w:t>
      </w:r>
    </w:p>
    <w:p w14:paraId="4974CE30" w14:textId="150D8DCB"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F34789">
        <w:rPr>
          <w:lang w:eastAsia="zh-CN"/>
        </w:rPr>
        <w:t>legacy UE barring mechanism</w:t>
      </w:r>
      <w:r w:rsidR="00E17C6C">
        <w:rPr>
          <w:lang w:eastAsia="zh-CN"/>
        </w:rPr>
        <w:t>.</w:t>
      </w:r>
      <w:r w:rsidR="007671DD">
        <w:t xml:space="preserve"> O</w:t>
      </w:r>
      <w:r w:rsidR="00D749D3">
        <w:t xml:space="preserve">ur </w:t>
      </w:r>
      <w:r w:rsidR="002D2886">
        <w:t>observations</w:t>
      </w:r>
      <w:r w:rsidR="00D749D3">
        <w:t xml:space="preserve"> are:</w:t>
      </w:r>
    </w:p>
    <w:p w14:paraId="0193DEA3" w14:textId="77777777" w:rsidR="008537DF" w:rsidRPr="005B0B00" w:rsidRDefault="008537DF" w:rsidP="008537DF">
      <w:pPr>
        <w:spacing w:after="60"/>
        <w:rPr>
          <w:b/>
          <w:bCs/>
          <w:lang w:val="en-GB"/>
        </w:rPr>
      </w:pPr>
      <w:r w:rsidRPr="005B0B00">
        <w:rPr>
          <w:b/>
          <w:bCs/>
        </w:rPr>
        <w:t>Observation 1: </w:t>
      </w:r>
      <w:r w:rsidRPr="005B0B00">
        <w:rPr>
          <w:b/>
          <w:bCs/>
          <w:lang w:val="en-GB"/>
        </w:rPr>
        <w:t>Study item identified 3 solutions of legacy UE barring:</w:t>
      </w:r>
    </w:p>
    <w:p w14:paraId="20D0B41C" w14:textId="77777777" w:rsidR="008537DF" w:rsidRPr="005B0B00" w:rsidRDefault="008537DF" w:rsidP="008537DF">
      <w:pPr>
        <w:pStyle w:val="ListParagraph"/>
        <w:numPr>
          <w:ilvl w:val="0"/>
          <w:numId w:val="26"/>
        </w:numPr>
        <w:spacing w:after="60"/>
        <w:ind w:left="643" w:firstLineChars="0"/>
        <w:rPr>
          <w:b/>
          <w:bCs/>
        </w:rPr>
      </w:pPr>
      <w:r w:rsidRPr="005B0B00">
        <w:rPr>
          <w:b/>
          <w:bCs/>
        </w:rPr>
        <w:t xml:space="preserve">Solution </w:t>
      </w:r>
      <w:r>
        <w:rPr>
          <w:b/>
          <w:bCs/>
        </w:rPr>
        <w:t>1</w:t>
      </w:r>
      <w:r w:rsidRPr="005B0B00">
        <w:rPr>
          <w:b/>
          <w:bCs/>
        </w:rPr>
        <w:t xml:space="preserve">: Set </w:t>
      </w:r>
      <w:proofErr w:type="spellStart"/>
      <w:r w:rsidRPr="005B0B00">
        <w:rPr>
          <w:b/>
          <w:bCs/>
          <w:i/>
          <w:iCs/>
        </w:rPr>
        <w:t>cellBarred</w:t>
      </w:r>
      <w:proofErr w:type="spellEnd"/>
      <w:r w:rsidRPr="005B0B00">
        <w:rPr>
          <w:b/>
          <w:bCs/>
        </w:rPr>
        <w:t xml:space="preserve"> in MIB as "</w:t>
      </w:r>
      <w:r w:rsidRPr="005B0B00">
        <w:rPr>
          <w:b/>
          <w:bCs/>
          <w:i/>
          <w:iCs/>
        </w:rPr>
        <w:t>barred</w:t>
      </w:r>
      <w:r w:rsidRPr="005B0B00">
        <w:rPr>
          <w:b/>
          <w:bCs/>
        </w:rPr>
        <w:t>"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019A660D" w14:textId="77777777" w:rsidR="008537DF" w:rsidRDefault="008537DF" w:rsidP="008537DF">
      <w:pPr>
        <w:pStyle w:val="ListParagraph"/>
        <w:numPr>
          <w:ilvl w:val="0"/>
          <w:numId w:val="26"/>
        </w:numPr>
        <w:spacing w:after="60"/>
        <w:ind w:left="643" w:firstLineChars="0"/>
        <w:rPr>
          <w:b/>
          <w:bCs/>
        </w:rPr>
      </w:pPr>
      <w:r w:rsidRPr="005B0B00">
        <w:rPr>
          <w:b/>
          <w:bCs/>
        </w:rPr>
        <w:t xml:space="preserve">Solution </w:t>
      </w:r>
      <w:r>
        <w:rPr>
          <w:b/>
          <w:bCs/>
        </w:rPr>
        <w:t>2</w:t>
      </w:r>
      <w:r w:rsidRPr="005B0B00">
        <w:rPr>
          <w:b/>
          <w:bCs/>
        </w:rPr>
        <w:t xml:space="preserve">: Set </w:t>
      </w:r>
      <w:proofErr w:type="spellStart"/>
      <w:r w:rsidRPr="005B0B00">
        <w:rPr>
          <w:b/>
          <w:bCs/>
          <w:i/>
          <w:iCs/>
        </w:rPr>
        <w:t>cellReservedForOtherUse</w:t>
      </w:r>
      <w:proofErr w:type="spellEnd"/>
      <w:r w:rsidRPr="005B0B00">
        <w:rPr>
          <w:b/>
          <w:bCs/>
        </w:rPr>
        <w:t xml:space="preserve"> and </w:t>
      </w:r>
      <w:proofErr w:type="spellStart"/>
      <w:r w:rsidRPr="005B0B00">
        <w:rPr>
          <w:b/>
          <w:bCs/>
          <w:i/>
          <w:iCs/>
        </w:rPr>
        <w:t>cellReservedForFutureUse</w:t>
      </w:r>
      <w:proofErr w:type="spellEnd"/>
      <w:r w:rsidRPr="005B0B00">
        <w:rPr>
          <w:b/>
          <w:bCs/>
        </w:rPr>
        <w:t xml:space="preserve"> in SIB1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1B49B177" w14:textId="77777777" w:rsidR="008537DF" w:rsidRPr="00B64F61" w:rsidRDefault="008537DF" w:rsidP="008537DF">
      <w:pPr>
        <w:pStyle w:val="ListParagraph"/>
        <w:numPr>
          <w:ilvl w:val="0"/>
          <w:numId w:val="26"/>
        </w:numPr>
        <w:ind w:left="643" w:firstLineChars="0"/>
        <w:rPr>
          <w:b/>
          <w:bCs/>
        </w:rPr>
      </w:pPr>
      <w:r w:rsidRPr="005B0B00">
        <w:rPr>
          <w:b/>
          <w:bCs/>
        </w:rPr>
        <w:t xml:space="preserve">Solution </w:t>
      </w:r>
      <w:r>
        <w:rPr>
          <w:b/>
          <w:bCs/>
        </w:rPr>
        <w:t>3</w:t>
      </w:r>
      <w:r w:rsidRPr="005B0B00">
        <w:rPr>
          <w:b/>
          <w:bCs/>
        </w:rPr>
        <w:t xml:space="preserve">: Introduce a NES dedicated </w:t>
      </w:r>
      <w:proofErr w:type="spellStart"/>
      <w:r w:rsidRPr="005B0B00">
        <w:rPr>
          <w:b/>
          <w:bCs/>
        </w:rPr>
        <w:t>IntraFreqExcludedCellList</w:t>
      </w:r>
      <w:proofErr w:type="spellEnd"/>
      <w:r w:rsidRPr="005B0B00">
        <w:rPr>
          <w:b/>
          <w:bCs/>
        </w:rPr>
        <w:t>/</w:t>
      </w:r>
      <w:proofErr w:type="spellStart"/>
      <w:r w:rsidRPr="005B0B00">
        <w:rPr>
          <w:b/>
          <w:bCs/>
        </w:rPr>
        <w:t>InterFreqExcludedCellList</w:t>
      </w:r>
      <w:proofErr w:type="spellEnd"/>
      <w:r w:rsidRPr="005B0B00">
        <w:rPr>
          <w:b/>
          <w:bCs/>
        </w:rPr>
        <w:t xml:space="preserve"> in SIB3</w:t>
      </w:r>
      <w:r>
        <w:rPr>
          <w:b/>
          <w:bCs/>
        </w:rPr>
        <w:t>/</w:t>
      </w:r>
      <w:r w:rsidRPr="005B0B00">
        <w:rPr>
          <w:b/>
          <w:bCs/>
        </w:rPr>
        <w:t>4.</w:t>
      </w:r>
    </w:p>
    <w:p w14:paraId="26C6657F" w14:textId="77777777" w:rsidR="008537DF" w:rsidRPr="008537DF" w:rsidRDefault="008537DF" w:rsidP="008537DF">
      <w:pPr>
        <w:rPr>
          <w:b/>
          <w:bCs/>
          <w:lang w:val="en-GB"/>
        </w:rPr>
      </w:pPr>
      <w:r w:rsidRPr="008537DF">
        <w:rPr>
          <w:b/>
          <w:bCs/>
          <w:color w:val="auto"/>
        </w:rPr>
        <w:t xml:space="preserve">Observation 2: </w:t>
      </w:r>
      <w:r w:rsidRPr="008537DF">
        <w:rPr>
          <w:b/>
          <w:bCs/>
          <w:lang w:val="en-GB"/>
        </w:rPr>
        <w:t xml:space="preserve">Solution 3 can only apply to cell reselection, but solution 1 and solution 2 can apply to both cell selection and cell reselection. </w:t>
      </w:r>
    </w:p>
    <w:p w14:paraId="004B7F12" w14:textId="77777777" w:rsidR="002D6D04" w:rsidRDefault="002D6D04" w:rsidP="002D6D04">
      <w:pPr>
        <w:rPr>
          <w:b/>
          <w:bCs/>
          <w:lang w:val="en-GB"/>
        </w:rPr>
      </w:pPr>
      <w:r w:rsidRPr="00C12033">
        <w:rPr>
          <w:b/>
          <w:bCs/>
          <w:color w:val="auto"/>
        </w:rPr>
        <w:t xml:space="preserve">Observation 3: </w:t>
      </w:r>
      <w:r w:rsidRPr="00C12033">
        <w:rPr>
          <w:b/>
          <w:bCs/>
          <w:lang w:val="en-GB"/>
        </w:rPr>
        <w:t xml:space="preserve">Between solution </w:t>
      </w:r>
      <w:r>
        <w:rPr>
          <w:b/>
          <w:bCs/>
          <w:lang w:val="en-GB"/>
        </w:rPr>
        <w:t>1</w:t>
      </w:r>
      <w:r w:rsidRPr="00C12033">
        <w:rPr>
          <w:b/>
          <w:bCs/>
          <w:lang w:val="en-GB"/>
        </w:rPr>
        <w:t xml:space="preserve"> and solution </w:t>
      </w:r>
      <w:r>
        <w:rPr>
          <w:b/>
          <w:bCs/>
          <w:lang w:val="en-GB"/>
        </w:rPr>
        <w:t>2</w:t>
      </w:r>
      <w:r w:rsidRPr="00C12033">
        <w:rPr>
          <w:b/>
          <w:bCs/>
          <w:lang w:val="en-GB"/>
        </w:rPr>
        <w:t xml:space="preserve">, solution 2 has pros that similar solution is applied to NTN and Redcap, and Cons that it may increase Rel-18 NES capable UE's power consumption during cell (re)selection (as it </w:t>
      </w:r>
      <w:r>
        <w:rPr>
          <w:b/>
          <w:bCs/>
          <w:lang w:val="en-GB"/>
        </w:rPr>
        <w:t>requires</w:t>
      </w:r>
      <w:r w:rsidRPr="00C12033">
        <w:rPr>
          <w:b/>
          <w:bCs/>
          <w:lang w:val="en-GB"/>
        </w:rPr>
        <w:t xml:space="preserve"> </w:t>
      </w:r>
      <w:r>
        <w:rPr>
          <w:b/>
          <w:bCs/>
          <w:lang w:val="en-GB"/>
        </w:rPr>
        <w:t xml:space="preserve">NES capable UE </w:t>
      </w:r>
      <w:r w:rsidRPr="00C12033">
        <w:rPr>
          <w:b/>
          <w:bCs/>
          <w:lang w:val="en-GB"/>
        </w:rPr>
        <w:t xml:space="preserve">to </w:t>
      </w:r>
      <w:r>
        <w:rPr>
          <w:b/>
          <w:bCs/>
          <w:lang w:val="en-GB"/>
        </w:rPr>
        <w:t xml:space="preserve">always </w:t>
      </w:r>
      <w:r w:rsidRPr="00C12033">
        <w:rPr>
          <w:b/>
          <w:bCs/>
          <w:lang w:val="en-GB"/>
        </w:rPr>
        <w:t>decode neighbour cells' SIB1</w:t>
      </w:r>
      <w:r>
        <w:rPr>
          <w:b/>
          <w:bCs/>
          <w:lang w:val="en-GB"/>
        </w:rPr>
        <w:t xml:space="preserve"> irrespective of </w:t>
      </w:r>
      <w:proofErr w:type="spellStart"/>
      <w:r w:rsidRPr="00383CC5">
        <w:rPr>
          <w:b/>
          <w:bCs/>
          <w:i/>
          <w:iCs/>
          <w:lang w:val="en-GB"/>
        </w:rPr>
        <w:t>cellBarred</w:t>
      </w:r>
      <w:proofErr w:type="spellEnd"/>
      <w:r w:rsidRPr="00C12033">
        <w:rPr>
          <w:b/>
          <w:bCs/>
          <w:lang w:val="en-GB"/>
        </w:rPr>
        <w:t>).</w:t>
      </w:r>
    </w:p>
    <w:p w14:paraId="4012424F" w14:textId="77777777" w:rsidR="00B45ADA" w:rsidRPr="00B45ADA" w:rsidRDefault="00B45ADA" w:rsidP="00B45ADA">
      <w:pPr>
        <w:ind w:left="40"/>
        <w:rPr>
          <w:b/>
          <w:bCs/>
          <w:color w:val="auto"/>
          <w:lang w:val="en-GB"/>
        </w:rPr>
      </w:pPr>
    </w:p>
    <w:p w14:paraId="45240619" w14:textId="68C5DC9F" w:rsidR="00524BED" w:rsidRDefault="001B3C22" w:rsidP="009A733D">
      <w:pPr>
        <w:pStyle w:val="NO"/>
        <w:ind w:left="0" w:firstLine="0"/>
        <w:rPr>
          <w:lang w:eastAsia="zh-CN"/>
        </w:rPr>
      </w:pPr>
      <w:r>
        <w:t>Based on observations, our proposals</w:t>
      </w:r>
      <w:r w:rsidR="009A733D">
        <w:t xml:space="preserve"> can be found below. </w:t>
      </w:r>
    </w:p>
    <w:p w14:paraId="53D8AB79" w14:textId="3A372297" w:rsidR="008537DF" w:rsidRDefault="008537DF" w:rsidP="008537DF">
      <w:pPr>
        <w:rPr>
          <w:b/>
        </w:rPr>
      </w:pPr>
      <w:r w:rsidRPr="00332162">
        <w:rPr>
          <w:b/>
          <w:bCs/>
          <w:color w:val="auto"/>
        </w:rPr>
        <w:t xml:space="preserve">Proposal </w:t>
      </w:r>
      <w:r>
        <w:rPr>
          <w:b/>
          <w:bCs/>
          <w:color w:val="auto"/>
        </w:rPr>
        <w:t>1</w:t>
      </w:r>
      <w:r w:rsidRPr="00332162">
        <w:rPr>
          <w:b/>
          <w:bCs/>
          <w:color w:val="auto"/>
        </w:rPr>
        <w:t>: </w:t>
      </w:r>
      <w:r>
        <w:rPr>
          <w:b/>
          <w:bCs/>
          <w:color w:val="auto"/>
        </w:rPr>
        <w:t xml:space="preserve">Use the wording of WID objective to define "NES cell" as </w:t>
      </w:r>
      <w:r w:rsidRPr="006D09AA">
        <w:rPr>
          <w:b/>
          <w:bCs/>
          <w:color w:val="auto"/>
        </w:rPr>
        <w:t>cells adopting the Rel-18 NES</w:t>
      </w:r>
      <w:r w:rsidRPr="00321C40">
        <w:rPr>
          <w:bCs/>
        </w:rPr>
        <w:t xml:space="preserve"> </w:t>
      </w:r>
      <w:r w:rsidRPr="006D09AA">
        <w:rPr>
          <w:b/>
        </w:rPr>
        <w:t>techniques</w:t>
      </w:r>
    </w:p>
    <w:p w14:paraId="2269EB9E" w14:textId="77777777" w:rsidR="008537DF" w:rsidRPr="002A790C" w:rsidRDefault="008537DF" w:rsidP="008537DF">
      <w:pPr>
        <w:rPr>
          <w:b/>
          <w:bCs/>
          <w:lang w:val="en-GB"/>
        </w:rPr>
      </w:pPr>
      <w:r>
        <w:rPr>
          <w:b/>
          <w:bCs/>
          <w:color w:val="auto"/>
        </w:rPr>
        <w:t>Proposal 2</w:t>
      </w:r>
      <w:r w:rsidRPr="002A790C">
        <w:rPr>
          <w:b/>
          <w:bCs/>
          <w:color w:val="auto"/>
        </w:rPr>
        <w:t xml:space="preserve">: </w:t>
      </w:r>
      <w:r>
        <w:rPr>
          <w:b/>
          <w:bCs/>
          <w:lang w:val="en-GB"/>
        </w:rPr>
        <w:t xml:space="preserve">RAN2 don't pursue the solution to introduce NES dedicated </w:t>
      </w:r>
      <w:proofErr w:type="spellStart"/>
      <w:r w:rsidRPr="005B0B00">
        <w:rPr>
          <w:b/>
          <w:bCs/>
        </w:rPr>
        <w:t>IntraFreqExcludedCellList</w:t>
      </w:r>
      <w:proofErr w:type="spellEnd"/>
      <w:r>
        <w:rPr>
          <w:b/>
          <w:bCs/>
        </w:rPr>
        <w:t xml:space="preserve"> </w:t>
      </w:r>
      <w:r w:rsidRPr="005B0B00">
        <w:rPr>
          <w:b/>
          <w:bCs/>
        </w:rPr>
        <w:t>/</w:t>
      </w:r>
      <w:r>
        <w:rPr>
          <w:b/>
          <w:bCs/>
        </w:rPr>
        <w:t xml:space="preserve"> </w:t>
      </w:r>
      <w:proofErr w:type="spellStart"/>
      <w:r w:rsidRPr="005B0B00">
        <w:rPr>
          <w:b/>
          <w:bCs/>
        </w:rPr>
        <w:t>InterFreqExcludedCellList</w:t>
      </w:r>
      <w:proofErr w:type="spellEnd"/>
      <w:r w:rsidRPr="005B0B00">
        <w:rPr>
          <w:b/>
          <w:bCs/>
        </w:rPr>
        <w:t xml:space="preserve"> in SIB3</w:t>
      </w:r>
      <w:r>
        <w:rPr>
          <w:b/>
          <w:bCs/>
        </w:rPr>
        <w:t>/</w:t>
      </w:r>
      <w:r w:rsidRPr="005B0B00">
        <w:rPr>
          <w:b/>
          <w:bCs/>
        </w:rPr>
        <w:t>4</w:t>
      </w:r>
      <w:r>
        <w:rPr>
          <w:b/>
          <w:bCs/>
        </w:rPr>
        <w:t xml:space="preserve">. </w:t>
      </w:r>
    </w:p>
    <w:p w14:paraId="5480E15E" w14:textId="77777777" w:rsidR="008537DF" w:rsidRDefault="008537DF" w:rsidP="008537DF">
      <w:pPr>
        <w:spacing w:after="60"/>
        <w:rPr>
          <w:b/>
          <w:bCs/>
          <w:color w:val="auto"/>
        </w:rPr>
      </w:pPr>
      <w:r w:rsidRPr="00332162">
        <w:rPr>
          <w:b/>
          <w:bCs/>
          <w:color w:val="auto"/>
        </w:rPr>
        <w:t xml:space="preserve">Proposal </w:t>
      </w:r>
      <w:r>
        <w:rPr>
          <w:b/>
          <w:bCs/>
          <w:color w:val="auto"/>
        </w:rPr>
        <w:t>3</w:t>
      </w:r>
      <w:r w:rsidRPr="00332162">
        <w:rPr>
          <w:b/>
          <w:bCs/>
          <w:color w:val="auto"/>
        </w:rPr>
        <w:t>: </w:t>
      </w:r>
      <w:r>
        <w:rPr>
          <w:b/>
          <w:bCs/>
          <w:color w:val="auto"/>
        </w:rPr>
        <w:t>RAN2 down select between the below two legacy UE barring solutions:</w:t>
      </w:r>
    </w:p>
    <w:p w14:paraId="6F52AC3C" w14:textId="77777777" w:rsidR="008537DF" w:rsidRPr="005B0B00" w:rsidRDefault="008537DF" w:rsidP="008537DF">
      <w:pPr>
        <w:pStyle w:val="ListParagraph"/>
        <w:numPr>
          <w:ilvl w:val="0"/>
          <w:numId w:val="26"/>
        </w:numPr>
        <w:spacing w:after="60"/>
        <w:ind w:left="643" w:firstLineChars="0"/>
        <w:rPr>
          <w:b/>
          <w:bCs/>
        </w:rPr>
      </w:pPr>
      <w:r w:rsidRPr="005B0B00">
        <w:rPr>
          <w:b/>
          <w:bCs/>
        </w:rPr>
        <w:t xml:space="preserve">Solution </w:t>
      </w:r>
      <w:r>
        <w:rPr>
          <w:b/>
          <w:bCs/>
        </w:rPr>
        <w:t>1</w:t>
      </w:r>
      <w:r w:rsidRPr="005B0B00">
        <w:rPr>
          <w:b/>
          <w:bCs/>
        </w:rPr>
        <w:t xml:space="preserve">: Set </w:t>
      </w:r>
      <w:proofErr w:type="spellStart"/>
      <w:r w:rsidRPr="005B0B00">
        <w:rPr>
          <w:b/>
          <w:bCs/>
          <w:i/>
          <w:iCs/>
        </w:rPr>
        <w:t>cellBarred</w:t>
      </w:r>
      <w:proofErr w:type="spellEnd"/>
      <w:r w:rsidRPr="005B0B00">
        <w:rPr>
          <w:b/>
          <w:bCs/>
        </w:rPr>
        <w:t xml:space="preserve"> in MIB as "</w:t>
      </w:r>
      <w:r w:rsidRPr="005B0B00">
        <w:rPr>
          <w:b/>
          <w:bCs/>
          <w:i/>
          <w:iCs/>
        </w:rPr>
        <w:t>barred</w:t>
      </w:r>
      <w:r w:rsidRPr="005B0B00">
        <w:rPr>
          <w:b/>
          <w:bCs/>
        </w:rPr>
        <w:t>"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51A678E0" w14:textId="77777777" w:rsidR="008537DF" w:rsidRDefault="008537DF" w:rsidP="008537DF">
      <w:pPr>
        <w:pStyle w:val="ListParagraph"/>
        <w:numPr>
          <w:ilvl w:val="0"/>
          <w:numId w:val="26"/>
        </w:numPr>
        <w:ind w:left="643" w:firstLineChars="0"/>
        <w:rPr>
          <w:b/>
          <w:bCs/>
        </w:rPr>
      </w:pPr>
      <w:r w:rsidRPr="005B0B00">
        <w:rPr>
          <w:b/>
          <w:bCs/>
        </w:rPr>
        <w:t xml:space="preserve">Solution </w:t>
      </w:r>
      <w:r>
        <w:rPr>
          <w:b/>
          <w:bCs/>
        </w:rPr>
        <w:t>2</w:t>
      </w:r>
      <w:r w:rsidRPr="005B0B00">
        <w:rPr>
          <w:b/>
          <w:bCs/>
        </w:rPr>
        <w:t xml:space="preserve">: Set </w:t>
      </w:r>
      <w:proofErr w:type="spellStart"/>
      <w:r w:rsidRPr="005B0B00">
        <w:rPr>
          <w:b/>
          <w:bCs/>
          <w:i/>
          <w:iCs/>
        </w:rPr>
        <w:t>cellReservedForOtherUse</w:t>
      </w:r>
      <w:proofErr w:type="spellEnd"/>
      <w:r w:rsidRPr="005B0B00">
        <w:rPr>
          <w:b/>
          <w:bCs/>
        </w:rPr>
        <w:t xml:space="preserve"> and </w:t>
      </w:r>
      <w:proofErr w:type="spellStart"/>
      <w:r w:rsidRPr="005B0B00">
        <w:rPr>
          <w:b/>
          <w:bCs/>
          <w:i/>
          <w:iCs/>
        </w:rPr>
        <w:t>cellReservedForFutureUse</w:t>
      </w:r>
      <w:proofErr w:type="spellEnd"/>
      <w:r w:rsidRPr="005B0B00">
        <w:rPr>
          <w:b/>
          <w:bCs/>
        </w:rPr>
        <w:t xml:space="preserve"> in SIB1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B27AE49" w14:textId="77777777" w:rsidR="00E200E7" w:rsidRDefault="00E200E7" w:rsidP="00E200E7">
      <w:r>
        <w:t xml:space="preserve">[1] RP-223540, </w:t>
      </w:r>
      <w:r w:rsidRPr="00410B3A">
        <w:t xml:space="preserve">New WID: </w:t>
      </w:r>
      <w:r w:rsidRPr="00410B3A">
        <w:rPr>
          <w:rFonts w:hint="eastAsia"/>
        </w:rPr>
        <w:t>Network</w:t>
      </w:r>
      <w:r w:rsidRPr="00410B3A">
        <w:t xml:space="preserve"> energy savings for NR, Huawei</w:t>
      </w:r>
    </w:p>
    <w:p w14:paraId="2C55FE43" w14:textId="77777777" w:rsidR="00E200E7" w:rsidRPr="008C66D4" w:rsidRDefault="00E200E7" w:rsidP="00E200E7">
      <w:pPr>
        <w:rPr>
          <w:lang w:val="en-CN"/>
        </w:rPr>
      </w:pPr>
      <w:r>
        <w:rPr>
          <w:lang w:val="en-GB"/>
        </w:rPr>
        <w:t>[2] TR 38.864-v1.0.0, Study on Network energy savings for NR, 2022-12.</w:t>
      </w:r>
    </w:p>
    <w:p w14:paraId="44C85C68" w14:textId="618AF6B7" w:rsidR="008C66D4" w:rsidRDefault="008C66D4" w:rsidP="00E200E7">
      <w:pPr>
        <w:rPr>
          <w:lang w:val="en-GB"/>
        </w:rPr>
      </w:pPr>
    </w:p>
    <w:sectPr w:rsidR="008C66D4">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9E3EE" w14:textId="77777777" w:rsidR="000C706F" w:rsidRDefault="000C706F">
      <w:r>
        <w:separator/>
      </w:r>
    </w:p>
    <w:p w14:paraId="1989F8E8" w14:textId="77777777" w:rsidR="000C706F" w:rsidRDefault="000C706F"/>
  </w:endnote>
  <w:endnote w:type="continuationSeparator" w:id="0">
    <w:p w14:paraId="785878D4" w14:textId="77777777" w:rsidR="000C706F" w:rsidRDefault="000C706F">
      <w:r>
        <w:continuationSeparator/>
      </w:r>
    </w:p>
    <w:p w14:paraId="7520459D" w14:textId="77777777" w:rsidR="000C706F" w:rsidRDefault="000C7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0BB4" w14:textId="77777777" w:rsidR="000C706F" w:rsidRDefault="000C706F">
      <w:r>
        <w:separator/>
      </w:r>
    </w:p>
    <w:p w14:paraId="07D6CEC9" w14:textId="77777777" w:rsidR="000C706F" w:rsidRDefault="000C706F"/>
  </w:footnote>
  <w:footnote w:type="continuationSeparator" w:id="0">
    <w:p w14:paraId="4713253A" w14:textId="77777777" w:rsidR="000C706F" w:rsidRDefault="000C706F">
      <w:r>
        <w:continuationSeparator/>
      </w:r>
    </w:p>
    <w:p w14:paraId="4488056D" w14:textId="77777777" w:rsidR="000C706F" w:rsidRDefault="000C7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16A7"/>
    <w:multiLevelType w:val="hybridMultilevel"/>
    <w:tmpl w:val="813EC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143D2F"/>
    <w:multiLevelType w:val="hybridMultilevel"/>
    <w:tmpl w:val="F432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DA5334"/>
    <w:multiLevelType w:val="hybridMultilevel"/>
    <w:tmpl w:val="4E20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234DE"/>
    <w:multiLevelType w:val="multilevel"/>
    <w:tmpl w:val="7B70E0B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DF539C"/>
    <w:multiLevelType w:val="hybridMultilevel"/>
    <w:tmpl w:val="7B7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C03D5"/>
    <w:multiLevelType w:val="hybridMultilevel"/>
    <w:tmpl w:val="83AA6FF2"/>
    <w:lvl w:ilvl="0" w:tplc="0C24320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35FAC"/>
    <w:multiLevelType w:val="hybridMultilevel"/>
    <w:tmpl w:val="2C0A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781A5ABB"/>
    <w:multiLevelType w:val="multilevel"/>
    <w:tmpl w:val="66DA2290"/>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4"/>
  </w:num>
  <w:num w:numId="3" w16cid:durableId="868225439">
    <w:abstractNumId w:val="26"/>
  </w:num>
  <w:num w:numId="4" w16cid:durableId="1147404626">
    <w:abstractNumId w:val="0"/>
  </w:num>
  <w:num w:numId="5" w16cid:durableId="1617247771">
    <w:abstractNumId w:val="12"/>
  </w:num>
  <w:num w:numId="6" w16cid:durableId="1667317774">
    <w:abstractNumId w:val="13"/>
  </w:num>
  <w:num w:numId="7" w16cid:durableId="1601062864">
    <w:abstractNumId w:val="24"/>
  </w:num>
  <w:num w:numId="8" w16cid:durableId="1022901246">
    <w:abstractNumId w:val="2"/>
  </w:num>
  <w:num w:numId="9" w16cid:durableId="273487224">
    <w:abstractNumId w:val="15"/>
  </w:num>
  <w:num w:numId="10" w16cid:durableId="1178277268">
    <w:abstractNumId w:val="27"/>
  </w:num>
  <w:num w:numId="11" w16cid:durableId="836308689">
    <w:abstractNumId w:val="6"/>
  </w:num>
  <w:num w:numId="12" w16cid:durableId="1626892013">
    <w:abstractNumId w:val="3"/>
  </w:num>
  <w:num w:numId="13" w16cid:durableId="1627589448">
    <w:abstractNumId w:val="5"/>
  </w:num>
  <w:num w:numId="14" w16cid:durableId="1077050561">
    <w:abstractNumId w:val="17"/>
  </w:num>
  <w:num w:numId="15" w16cid:durableId="442573641">
    <w:abstractNumId w:val="23"/>
  </w:num>
  <w:num w:numId="16" w16cid:durableId="944919445">
    <w:abstractNumId w:val="16"/>
  </w:num>
  <w:num w:numId="17" w16cid:durableId="1300456208">
    <w:abstractNumId w:val="9"/>
  </w:num>
  <w:num w:numId="18" w16cid:durableId="1216163182">
    <w:abstractNumId w:val="20"/>
  </w:num>
  <w:num w:numId="19" w16cid:durableId="929118919">
    <w:abstractNumId w:val="10"/>
  </w:num>
  <w:num w:numId="20" w16cid:durableId="830096347">
    <w:abstractNumId w:val="1"/>
  </w:num>
  <w:num w:numId="21" w16cid:durableId="1076628054">
    <w:abstractNumId w:val="8"/>
  </w:num>
  <w:num w:numId="22" w16cid:durableId="1659796797">
    <w:abstractNumId w:val="25"/>
  </w:num>
  <w:num w:numId="23" w16cid:durableId="1773746964">
    <w:abstractNumId w:val="4"/>
  </w:num>
  <w:num w:numId="24" w16cid:durableId="1411736681">
    <w:abstractNumId w:val="21"/>
  </w:num>
  <w:num w:numId="25" w16cid:durableId="268660001">
    <w:abstractNumId w:val="28"/>
  </w:num>
  <w:num w:numId="26" w16cid:durableId="1563368640">
    <w:abstractNumId w:val="11"/>
  </w:num>
  <w:num w:numId="27" w16cid:durableId="2096590634">
    <w:abstractNumId w:val="19"/>
  </w:num>
  <w:num w:numId="28" w16cid:durableId="1692948515">
    <w:abstractNumId w:val="18"/>
  </w:num>
  <w:num w:numId="29" w16cid:durableId="1835535690">
    <w:abstractNumId w:val="7"/>
  </w:num>
  <w:num w:numId="30" w16cid:durableId="139658748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2FF6"/>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5CF8"/>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625"/>
    <w:rsid w:val="000C49E3"/>
    <w:rsid w:val="000C4D76"/>
    <w:rsid w:val="000C5046"/>
    <w:rsid w:val="000C50B2"/>
    <w:rsid w:val="000C559E"/>
    <w:rsid w:val="000C5625"/>
    <w:rsid w:val="000C571F"/>
    <w:rsid w:val="000C5AA1"/>
    <w:rsid w:val="000C5AF9"/>
    <w:rsid w:val="000C6060"/>
    <w:rsid w:val="000C64A5"/>
    <w:rsid w:val="000C66DA"/>
    <w:rsid w:val="000C6B85"/>
    <w:rsid w:val="000C706F"/>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4A"/>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9A8"/>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0EFB"/>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2E9"/>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90C"/>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229"/>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180"/>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D04"/>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AB8"/>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54"/>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3CC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4D1"/>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6CE"/>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57A"/>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9E0"/>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27F64"/>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E78"/>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AE6"/>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922"/>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08F"/>
    <w:rsid w:val="005311CD"/>
    <w:rsid w:val="0053154B"/>
    <w:rsid w:val="0053187F"/>
    <w:rsid w:val="005318B9"/>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556"/>
    <w:rsid w:val="00585825"/>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2F3F"/>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0B00"/>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817"/>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6EBB"/>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870"/>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A4E"/>
    <w:rsid w:val="006C6CCE"/>
    <w:rsid w:val="006C6E8C"/>
    <w:rsid w:val="006C76D5"/>
    <w:rsid w:val="006C7E61"/>
    <w:rsid w:val="006C7E89"/>
    <w:rsid w:val="006D0077"/>
    <w:rsid w:val="006D0507"/>
    <w:rsid w:val="006D05BC"/>
    <w:rsid w:val="006D0733"/>
    <w:rsid w:val="006D09AA"/>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315"/>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CC8"/>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7DF"/>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51D"/>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74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7FE"/>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2F39"/>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B3A"/>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EC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DF"/>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77D"/>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1B4A"/>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6A5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61"/>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14B"/>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033"/>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9EA"/>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2B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5ED5"/>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04B"/>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CC6"/>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11B"/>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703"/>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0B"/>
    <w:rsid w:val="00DC731E"/>
    <w:rsid w:val="00DC755A"/>
    <w:rsid w:val="00DC7946"/>
    <w:rsid w:val="00DC7B23"/>
    <w:rsid w:val="00DD0181"/>
    <w:rsid w:val="00DD051D"/>
    <w:rsid w:val="00DD05EF"/>
    <w:rsid w:val="00DD0904"/>
    <w:rsid w:val="00DD186C"/>
    <w:rsid w:val="00DD1ABF"/>
    <w:rsid w:val="00DD1B73"/>
    <w:rsid w:val="00DD1BAA"/>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C6C"/>
    <w:rsid w:val="00E200E7"/>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A56"/>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0"/>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2D7"/>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619"/>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BD7"/>
    <w:rsid w:val="00F32C54"/>
    <w:rsid w:val="00F335FC"/>
    <w:rsid w:val="00F33755"/>
    <w:rsid w:val="00F341DF"/>
    <w:rsid w:val="00F34789"/>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1E9D"/>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999"/>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3F93"/>
    <w:rsid w:val="00FC419A"/>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6C6A4E"/>
    <w:pPr>
      <w:numPr>
        <w:numId w:val="25"/>
      </w:numPr>
    </w:pPr>
  </w:style>
  <w:style w:type="numbering" w:customStyle="1" w:styleId="CurrentList2">
    <w:name w:val="Current List2"/>
    <w:uiPriority w:val="99"/>
    <w:rsid w:val="00796CC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3713720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1056712">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57175079">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0340810">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3</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583</cp:revision>
  <cp:lastPrinted>2017-03-22T08:13:00Z</cp:lastPrinted>
  <dcterms:created xsi:type="dcterms:W3CDTF">2022-08-03T01:09:00Z</dcterms:created>
  <dcterms:modified xsi:type="dcterms:W3CDTF">2023-02-17T02:27:00Z</dcterms:modified>
  <cp:category/>
</cp:coreProperties>
</file>